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A666" w14:textId="7D293B0A" w:rsidR="00854064" w:rsidRDefault="00D947A6" w:rsidP="008540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942FF" wp14:editId="31CAFA13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325880" cy="3429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BC075" w14:textId="77777777" w:rsidR="00012027" w:rsidRPr="00536417" w:rsidRDefault="003A535A" w:rsidP="000120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ひな形</w:t>
                            </w:r>
                            <w:r w:rsidR="00EE1B7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942FF" id="正方形/長方形 1" o:spid="_x0000_s1026" style="position:absolute;left:0;text-align:left;margin-left:0;margin-top:-.35pt;width:104.4pt;height:27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" filled="f" strokecolor="#0d0d0d [3069]" strokeweight="1pt">
                <v:textbox>
                  <w:txbxContent>
                    <w:p w14:paraId="44FBC075" w14:textId="77777777" w:rsidR="00012027" w:rsidRPr="00536417" w:rsidRDefault="003A535A" w:rsidP="0001202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ひな形</w:t>
                      </w:r>
                      <w:r w:rsidR="00EE1B7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4064"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14:paraId="62D1638E" w14:textId="2863E6F6" w:rsidR="0055553F" w:rsidRPr="008F46C3" w:rsidRDefault="0055553F" w:rsidP="0055553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F46C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C48D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8F46C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C64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F46C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C64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F46C3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5E529E3" w14:textId="77777777" w:rsidR="001B2349" w:rsidRPr="008F46C3" w:rsidRDefault="001B2349">
      <w:pPr>
        <w:rPr>
          <w:rFonts w:ascii="ＭＳ ゴシック" w:eastAsia="ＭＳ ゴシック" w:hAnsi="ＭＳ ゴシック"/>
          <w:sz w:val="24"/>
          <w:szCs w:val="24"/>
        </w:rPr>
      </w:pPr>
    </w:p>
    <w:p w14:paraId="1384A124" w14:textId="77777777" w:rsidR="00911F43" w:rsidRPr="00D947A6" w:rsidRDefault="0089304D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独立行政法人</w:t>
      </w:r>
      <w:r w:rsidR="00F90B5E"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〇〇〇</w:t>
      </w:r>
    </w:p>
    <w:p w14:paraId="622693FB" w14:textId="77777777" w:rsidR="00F90B5E" w:rsidRPr="00D947A6" w:rsidRDefault="0089304D" w:rsidP="00F90B5E">
      <w:pPr>
        <w:ind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理事長</w:t>
      </w:r>
      <w:r w:rsidR="00F90B5E"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〇〇〇　殿</w:t>
      </w:r>
    </w:p>
    <w:p w14:paraId="7D07DCF8" w14:textId="77777777" w:rsidR="003F5372" w:rsidRPr="00D947A6" w:rsidRDefault="00F90B5E" w:rsidP="001B2349">
      <w:pPr>
        <w:jc w:val="right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〇〇省庁</w:t>
      </w:r>
    </w:p>
    <w:p w14:paraId="31B51FAA" w14:textId="77777777" w:rsidR="003F5372" w:rsidRPr="00D947A6" w:rsidRDefault="00F90B5E" w:rsidP="00F90B5E">
      <w:pPr>
        <w:jc w:val="right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〇〇課長</w:t>
      </w:r>
    </w:p>
    <w:p w14:paraId="0C8C831E" w14:textId="77777777" w:rsidR="0055553F" w:rsidRPr="00D947A6" w:rsidRDefault="0055553F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14:paraId="7F26E04B" w14:textId="77777777" w:rsidR="00380E90" w:rsidRPr="00E4482B" w:rsidRDefault="00380E90" w:rsidP="00380E90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E4482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マイナンバーカードの取得、</w:t>
      </w:r>
    </w:p>
    <w:p w14:paraId="11778EEA" w14:textId="77777777" w:rsidR="00380E90" w:rsidRPr="00E4482B" w:rsidRDefault="00380E90" w:rsidP="00380E90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E4482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健康保険証利用申込及び公金受取口座登録の促進並びに</w:t>
      </w:r>
    </w:p>
    <w:p w14:paraId="32B26F9D" w14:textId="77777777" w:rsidR="00380E90" w:rsidRPr="00E4482B" w:rsidRDefault="00380E90" w:rsidP="00380E90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E4482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業界団体・個社の取組の好事例の情報提供について</w:t>
      </w:r>
    </w:p>
    <w:p w14:paraId="0270B441" w14:textId="77777777" w:rsidR="00380E90" w:rsidRPr="00E4482B" w:rsidRDefault="00380E90" w:rsidP="00380E90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E4482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（依頼）</w:t>
      </w:r>
    </w:p>
    <w:p w14:paraId="2BF814AC" w14:textId="77777777" w:rsidR="0055553F" w:rsidRPr="00D947A6" w:rsidRDefault="0055553F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14:paraId="673DC8F9" w14:textId="7A6E5670" w:rsidR="0055553F" w:rsidRPr="00D947A6" w:rsidRDefault="003F5372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</w:t>
      </w:r>
      <w:r w:rsidR="00F90B5E"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貴</w:t>
      </w:r>
      <w:r w:rsidR="0089304D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法人</w:t>
      </w:r>
      <w:r w:rsidR="00F90B5E"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におかれ</w:t>
      </w:r>
      <w:r w:rsidR="007120F2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まし</w:t>
      </w:r>
      <w:r w:rsidR="00F90B5E"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ては、平素から〇〇〇</w:t>
      </w:r>
      <w:r w:rsidR="00BD3ED5"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、厚く御礼を申し上げます。</w:t>
      </w:r>
    </w:p>
    <w:p w14:paraId="2FB9CCF7" w14:textId="330A5FAD" w:rsidR="00501939" w:rsidRDefault="00B3419D" w:rsidP="00501939">
      <w:pPr>
        <w:rPr>
          <w:rFonts w:ascii="ＭＳ ゴシック" w:eastAsia="ＭＳ ゴシック" w:hAnsi="ＭＳ ゴシック"/>
          <w:sz w:val="24"/>
          <w:szCs w:val="24"/>
        </w:rPr>
      </w:pPr>
      <w:r w:rsidRPr="00F1699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</w:t>
      </w:r>
      <w:r w:rsidR="0050193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マイナンバーカードの取得及び健康保険証利用申込の促進については、</w:t>
      </w:r>
      <w:r w:rsidR="007120F2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貴法人</w:t>
      </w:r>
      <w:r w:rsidR="0050193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を通じて</w:t>
      </w:r>
      <w:r w:rsidR="007120F2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職員等</w:t>
      </w:r>
      <w:r w:rsidR="0050193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に対する要請</w:t>
      </w:r>
      <w:r w:rsidR="007120F2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をご協力いただいている</w:t>
      </w:r>
      <w:r w:rsidR="0050193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ところですが、</w:t>
      </w:r>
      <w:r w:rsidR="00AF3F2B" w:rsidRPr="00E4482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この度、公金受取口座登録の開始をはじめ</w:t>
      </w:r>
      <w:r w:rsidR="00AF3F2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、</w:t>
      </w:r>
      <w:r w:rsidR="0050193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マイナンバーカードのメリットがさらに拡大することとなりました。</w:t>
      </w:r>
    </w:p>
    <w:p w14:paraId="6A2151CB" w14:textId="18775B10" w:rsidR="007120F2" w:rsidRDefault="00F67C5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以上を踏まえ</w:t>
      </w:r>
      <w:r w:rsidR="00482452" w:rsidRPr="0048245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43B9A">
        <w:rPr>
          <w:rFonts w:ascii="ＭＳ ゴシック" w:eastAsia="ＭＳ ゴシック" w:hAnsi="ＭＳ ゴシック" w:hint="eastAsia"/>
          <w:sz w:val="24"/>
          <w:szCs w:val="24"/>
        </w:rPr>
        <w:t>デジタル庁</w:t>
      </w:r>
      <w:r w:rsidR="00131BF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3419D">
        <w:rPr>
          <w:rFonts w:ascii="ＭＳ ゴシック" w:eastAsia="ＭＳ ゴシック" w:hAnsi="ＭＳ ゴシック" w:hint="eastAsia"/>
          <w:sz w:val="24"/>
          <w:szCs w:val="24"/>
        </w:rPr>
        <w:t>総務省自治行政局</w:t>
      </w:r>
      <w:r w:rsidR="00323201">
        <w:rPr>
          <w:rFonts w:ascii="ＭＳ ゴシック" w:eastAsia="ＭＳ ゴシック" w:hAnsi="ＭＳ ゴシック" w:hint="eastAsia"/>
          <w:sz w:val="24"/>
          <w:szCs w:val="24"/>
        </w:rPr>
        <w:t>住民制度課</w:t>
      </w:r>
      <w:r w:rsidR="00131BF4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2163FD">
        <w:rPr>
          <w:rFonts w:ascii="ＭＳ ゴシック" w:eastAsia="ＭＳ ゴシック" w:hAnsi="ＭＳ ゴシック" w:hint="eastAsia"/>
          <w:sz w:val="24"/>
          <w:szCs w:val="24"/>
        </w:rPr>
        <w:t>厚生労働省保険局保険データ企画室</w:t>
      </w:r>
      <w:r w:rsidR="00482452" w:rsidRPr="00482452">
        <w:rPr>
          <w:rFonts w:ascii="ＭＳ ゴシック" w:eastAsia="ＭＳ ゴシック" w:hAnsi="ＭＳ ゴシック" w:hint="eastAsia"/>
          <w:sz w:val="24"/>
          <w:szCs w:val="24"/>
        </w:rPr>
        <w:t>から、マイナンバーカードの</w:t>
      </w:r>
      <w:r w:rsidR="00501939">
        <w:rPr>
          <w:rFonts w:ascii="ＭＳ ゴシック" w:eastAsia="ＭＳ ゴシック" w:hAnsi="ＭＳ ゴシック" w:hint="eastAsia"/>
          <w:sz w:val="24"/>
          <w:szCs w:val="24"/>
        </w:rPr>
        <w:t>更なる</w:t>
      </w:r>
      <w:r w:rsidR="00482452" w:rsidRPr="00482452">
        <w:rPr>
          <w:rFonts w:ascii="ＭＳ ゴシック" w:eastAsia="ＭＳ ゴシック" w:hAnsi="ＭＳ ゴシック" w:hint="eastAsia"/>
          <w:sz w:val="24"/>
          <w:szCs w:val="24"/>
        </w:rPr>
        <w:t>取得</w:t>
      </w:r>
      <w:r w:rsidR="00885C81">
        <w:rPr>
          <w:rFonts w:ascii="ＭＳ ゴシック" w:eastAsia="ＭＳ ゴシック" w:hAnsi="ＭＳ ゴシック" w:hint="eastAsia"/>
          <w:sz w:val="24"/>
          <w:szCs w:val="24"/>
        </w:rPr>
        <w:t>促進</w:t>
      </w:r>
      <w:r w:rsidR="00D51CBE">
        <w:rPr>
          <w:rFonts w:ascii="ＭＳ ゴシック" w:eastAsia="ＭＳ ゴシック" w:hAnsi="ＭＳ ゴシック" w:hint="eastAsia"/>
          <w:sz w:val="24"/>
          <w:szCs w:val="24"/>
        </w:rPr>
        <w:t>、健康保険証利用申込</w:t>
      </w:r>
      <w:r w:rsidR="00885C81">
        <w:rPr>
          <w:rFonts w:ascii="ＭＳ ゴシック" w:eastAsia="ＭＳ ゴシック" w:hAnsi="ＭＳ ゴシック" w:hint="eastAsia"/>
          <w:sz w:val="24"/>
          <w:szCs w:val="24"/>
        </w:rPr>
        <w:t>及び公金受取口座登録</w:t>
      </w:r>
      <w:r w:rsidR="00482452" w:rsidRPr="00482452">
        <w:rPr>
          <w:rFonts w:ascii="ＭＳ ゴシック" w:eastAsia="ＭＳ ゴシック" w:hAnsi="ＭＳ ゴシック" w:hint="eastAsia"/>
          <w:sz w:val="24"/>
          <w:szCs w:val="24"/>
        </w:rPr>
        <w:t>の促進について依頼がありました</w:t>
      </w:r>
      <w:r w:rsidR="007120F2">
        <w:rPr>
          <w:rFonts w:ascii="ＭＳ ゴシック" w:eastAsia="ＭＳ ゴシック" w:hAnsi="ＭＳ ゴシック" w:hint="eastAsia"/>
          <w:sz w:val="24"/>
          <w:szCs w:val="24"/>
        </w:rPr>
        <w:t>ので、ご協力くださいますようお願い申し上げます。</w:t>
      </w:r>
    </w:p>
    <w:p w14:paraId="7D8E20DA" w14:textId="77777777" w:rsidR="00501939" w:rsidRDefault="00501939" w:rsidP="00501939">
      <w:pPr>
        <w:rPr>
          <w:rFonts w:ascii="ＭＳ ゴシック" w:eastAsia="ＭＳ ゴシック" w:hAnsi="ＭＳ ゴシック"/>
          <w:b/>
          <w:bCs/>
          <w:color w:val="0D0D0D" w:themeColor="text1" w:themeTint="F2"/>
          <w:sz w:val="24"/>
          <w:szCs w:val="24"/>
        </w:rPr>
      </w:pPr>
    </w:p>
    <w:p w14:paraId="69E50B2F" w14:textId="40D9C602" w:rsidR="00501939" w:rsidRPr="003773CC" w:rsidRDefault="00501939" w:rsidP="00501939">
      <w:pPr>
        <w:rPr>
          <w:rFonts w:ascii="ＭＳ ゴシック" w:eastAsia="ＭＳ ゴシック" w:hAnsi="ＭＳ ゴシック"/>
          <w:b/>
          <w:bCs/>
          <w:color w:val="0D0D0D" w:themeColor="text1" w:themeTint="F2"/>
          <w:sz w:val="24"/>
          <w:szCs w:val="24"/>
          <w:u w:val="single"/>
        </w:rPr>
      </w:pPr>
      <w:r w:rsidRPr="003773CC">
        <w:rPr>
          <w:rFonts w:ascii="ＭＳ ゴシック" w:eastAsia="ＭＳ ゴシック" w:hAnsi="ＭＳ ゴシック" w:hint="eastAsia"/>
          <w:b/>
          <w:bCs/>
          <w:color w:val="0D0D0D" w:themeColor="text1" w:themeTint="F2"/>
          <w:sz w:val="24"/>
          <w:szCs w:val="24"/>
          <w:u w:val="single"/>
        </w:rPr>
        <w:t>１</w:t>
      </w:r>
      <w:r w:rsidRPr="003773CC">
        <w:rPr>
          <w:rFonts w:ascii="ＭＳ ゴシック" w:eastAsia="ＭＳ ゴシック" w:hAnsi="ＭＳ ゴシック"/>
          <w:b/>
          <w:bCs/>
          <w:color w:val="0D0D0D" w:themeColor="text1" w:themeTint="F2"/>
          <w:sz w:val="24"/>
          <w:szCs w:val="24"/>
          <w:u w:val="single"/>
        </w:rPr>
        <w:t>.</w:t>
      </w:r>
      <w:r w:rsidRPr="003773CC">
        <w:rPr>
          <w:rFonts w:ascii="ＭＳ ゴシック" w:eastAsia="ＭＳ ゴシック" w:hAnsi="ＭＳ ゴシック" w:hint="eastAsia"/>
          <w:b/>
          <w:bCs/>
          <w:color w:val="0D0D0D" w:themeColor="text1" w:themeTint="F2"/>
          <w:sz w:val="24"/>
          <w:szCs w:val="24"/>
          <w:u w:val="single"/>
        </w:rPr>
        <w:t>マイナンバーカードのメリット拡大について</w:t>
      </w:r>
    </w:p>
    <w:p w14:paraId="12EAFAC5" w14:textId="77777777" w:rsidR="00501939" w:rsidRDefault="00501939" w:rsidP="00501939">
      <w:pPr>
        <w:snapToGrid w:val="0"/>
        <w:rPr>
          <w:rFonts w:ascii="ＤＦ特太ゴシック体" w:eastAsia="ＤＦ特太ゴシック体" w:hAnsi="ＤＦ特太ゴシック体"/>
          <w:color w:val="0D0D0D" w:themeColor="text1" w:themeTint="F2"/>
          <w:sz w:val="30"/>
          <w:szCs w:val="30"/>
        </w:rPr>
      </w:pPr>
    </w:p>
    <w:p w14:paraId="448FBF8E" w14:textId="77777777" w:rsidR="006B338D" w:rsidRPr="00BD335D" w:rsidRDefault="006B338D" w:rsidP="006B338D">
      <w:pPr>
        <w:pStyle w:val="a9"/>
        <w:numPr>
          <w:ilvl w:val="0"/>
          <w:numId w:val="2"/>
        </w:numPr>
        <w:snapToGrid w:val="0"/>
        <w:ind w:leftChars="0" w:left="357" w:hanging="357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bookmarkStart w:id="0" w:name="_Hlk86688895"/>
      <w:r w:rsidRPr="00203288">
        <w:rPr>
          <w:rFonts w:ascii="ＤＦ特太ゴシック体" w:eastAsia="ＤＦ特太ゴシック体" w:hAnsi="ＤＦ特太ゴシック体" w:hint="eastAsia"/>
          <w:color w:val="000000" w:themeColor="text1"/>
          <w:sz w:val="30"/>
          <w:szCs w:val="30"/>
        </w:rPr>
        <w:t>マイナポイント</w:t>
      </w:r>
      <w:r w:rsidRPr="00BD335D">
        <w:rPr>
          <w:rFonts w:ascii="ＤＦ特太ゴシック体" w:eastAsia="ＤＦ特太ゴシック体" w:hAnsi="ＤＦ特太ゴシック体" w:hint="eastAsia"/>
          <w:color w:val="000000" w:themeColor="text1"/>
          <w:sz w:val="30"/>
          <w:szCs w:val="30"/>
        </w:rPr>
        <w:t>第２弾が開始しています。</w:t>
      </w:r>
      <w:r w:rsidRPr="00BD335D">
        <w:rPr>
          <w:rFonts w:ascii="ＤＦ特太ゴシック体" w:eastAsia="ＤＦ特太ゴシック体" w:hAnsi="ＤＦ特太ゴシック体"/>
          <w:color w:val="000000" w:themeColor="text1"/>
          <w:sz w:val="30"/>
          <w:szCs w:val="30"/>
        </w:rPr>
        <w:br/>
      </w:r>
      <w:r w:rsidRPr="00BD335D">
        <w:rPr>
          <w:rFonts w:ascii="ＭＳ ゴシック" w:eastAsia="ＭＳ ゴシック" w:hAnsi="ＭＳ ゴシック" w:hint="eastAsia"/>
          <w:sz w:val="24"/>
          <w:szCs w:val="24"/>
        </w:rPr>
        <w:t xml:space="preserve">　マイナポイント第２弾では、次のとおり最大</w:t>
      </w:r>
      <w:r w:rsidRPr="00BD335D">
        <w:rPr>
          <w:rFonts w:ascii="ＭＳ ゴシック" w:eastAsia="ＭＳ ゴシック" w:hAnsi="ＭＳ ゴシック"/>
          <w:sz w:val="24"/>
          <w:szCs w:val="24"/>
        </w:rPr>
        <w:t>20,000円相当のマイナポイントがもらえます。</w:t>
      </w:r>
    </w:p>
    <w:p w14:paraId="59B48433" w14:textId="77777777" w:rsidR="006B338D" w:rsidRDefault="006B338D" w:rsidP="006B338D">
      <w:pPr>
        <w:pStyle w:val="a9"/>
        <w:snapToGrid w:val="0"/>
        <w:ind w:leftChars="-23" w:left="-48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ア　マイナンバーカードを新規に取得した方等に対し、最大5,000円相当のポイント</w:t>
      </w:r>
      <w:r w:rsidRPr="00E4482B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※1</w:t>
      </w:r>
      <w:r w:rsidRPr="00E4482B">
        <w:rPr>
          <w:rFonts w:ascii="ＭＳ ゴシック" w:eastAsia="ＭＳ ゴシック" w:hAnsi="ＭＳ ゴシック"/>
          <w:sz w:val="24"/>
          <w:szCs w:val="24"/>
          <w:vertAlign w:val="superscript"/>
        </w:rPr>
        <w:t>,2</w:t>
      </w:r>
    </w:p>
    <w:p w14:paraId="7D407BA7" w14:textId="77777777" w:rsidR="006B338D" w:rsidRDefault="006B338D" w:rsidP="006B338D">
      <w:pPr>
        <w:pStyle w:val="a9"/>
        <w:snapToGrid w:val="0"/>
        <w:ind w:leftChars="-23" w:left="-4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イ　健康保険証としての利用申込を行った方に対し、7,500円相当のポイント</w:t>
      </w:r>
    </w:p>
    <w:p w14:paraId="2DD4C1C9" w14:textId="77777777" w:rsidR="006B338D" w:rsidRDefault="006B338D" w:rsidP="006B338D">
      <w:pPr>
        <w:pStyle w:val="a9"/>
        <w:snapToGrid w:val="0"/>
        <w:ind w:leftChars="-23" w:left="-4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ウ　公金受取口座の登録を行った方に対し、7,500円相当のポイント</w:t>
      </w:r>
    </w:p>
    <w:p w14:paraId="561B0945" w14:textId="43D9B3D1" w:rsidR="006B338D" w:rsidRPr="00E4482B" w:rsidRDefault="006B338D" w:rsidP="006B338D">
      <w:pPr>
        <w:pStyle w:val="a9"/>
        <w:snapToGrid w:val="0"/>
        <w:ind w:leftChars="200" w:left="420" w:firstLineChars="105" w:firstLine="252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アは令和４年１月１日から既にポイントの申込・付与が開始しています。イ及びウについては、令和４年６月</w:t>
      </w:r>
      <w:r w:rsidR="00FD208B">
        <w:rPr>
          <w:rFonts w:ascii="ＭＳ ゴシック" w:eastAsia="ＭＳ ゴシック" w:hAnsi="ＭＳ ゴシック" w:hint="eastAsia"/>
          <w:sz w:val="24"/>
          <w:szCs w:val="24"/>
        </w:rPr>
        <w:t>30日</w:t>
      </w:r>
      <w:r>
        <w:rPr>
          <w:rFonts w:ascii="ＭＳ ゴシック" w:eastAsia="ＭＳ ゴシック" w:hAnsi="ＭＳ ゴシック" w:hint="eastAsia"/>
          <w:sz w:val="24"/>
          <w:szCs w:val="24"/>
        </w:rPr>
        <w:t>からポイントの申込・付与が開始予定です。</w:t>
      </w:r>
      <w:r w:rsidRPr="000F673A">
        <w:rPr>
          <w:rFonts w:ascii="ＭＳ ゴシック" w:eastAsia="ＭＳ ゴシック" w:hAnsi="ＭＳ ゴシック" w:hint="eastAsia"/>
          <w:sz w:val="24"/>
          <w:szCs w:val="24"/>
        </w:rPr>
        <w:t>なお、マイナポイント第２弾については、令和４年９月末までにマイナンバーカードの交付申請を</w:t>
      </w:r>
      <w:r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Pr="000F673A">
        <w:rPr>
          <w:rFonts w:ascii="ＭＳ ゴシック" w:eastAsia="ＭＳ ゴシック" w:hAnsi="ＭＳ ゴシック" w:hint="eastAsia"/>
          <w:sz w:val="24"/>
          <w:szCs w:val="24"/>
        </w:rPr>
        <w:t>方が対象です。</w:t>
      </w:r>
      <w:r>
        <w:rPr>
          <w:rFonts w:ascii="ＭＳ ゴシック" w:eastAsia="ＭＳ ゴシック" w:hAnsi="ＭＳ ゴシック"/>
          <w:sz w:val="24"/>
          <w:szCs w:val="24"/>
        </w:rPr>
        <w:br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６月</w:t>
      </w:r>
      <w:r w:rsidR="00FD208B">
        <w:rPr>
          <w:rFonts w:ascii="ＭＳ ゴシック" w:eastAsia="ＭＳ ゴシック" w:hAnsi="ＭＳ ゴシック" w:hint="eastAsia"/>
          <w:sz w:val="24"/>
          <w:szCs w:val="24"/>
        </w:rPr>
        <w:t>30日</w:t>
      </w:r>
      <w:r>
        <w:rPr>
          <w:rFonts w:ascii="ＭＳ ゴシック" w:eastAsia="ＭＳ ゴシック" w:hAnsi="ＭＳ ゴシック" w:hint="eastAsia"/>
          <w:sz w:val="24"/>
          <w:szCs w:val="24"/>
        </w:rPr>
        <w:t>に開始予定のイ及びウについては、既に</w:t>
      </w:r>
      <w:r w:rsidRPr="00E4482B">
        <w:rPr>
          <w:rFonts w:ascii="ＭＳ ゴシック" w:eastAsia="ＭＳ ゴシック" w:hAnsi="ＭＳ ゴシック" w:hint="eastAsia"/>
          <w:sz w:val="24"/>
          <w:szCs w:val="24"/>
        </w:rPr>
        <w:t>健康保険証としての利用申込をされている方、公金受取口座を登録済の方も対象</w:t>
      </w:r>
      <w:r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14:paraId="663F8052" w14:textId="77777777" w:rsidR="006B338D" w:rsidRDefault="006B338D" w:rsidP="006B338D">
      <w:pPr>
        <w:pStyle w:val="a9"/>
        <w:snapToGrid w:val="0"/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E4482B">
        <w:rPr>
          <w:rFonts w:ascii="ＭＳ ゴシック" w:eastAsia="ＭＳ ゴシック" w:hAnsi="ＭＳ ゴシック" w:hint="eastAsia"/>
          <w:sz w:val="24"/>
          <w:szCs w:val="24"/>
        </w:rPr>
        <w:t>最新の情報は、「マイナポイント事業」</w:t>
      </w:r>
      <w:r w:rsidRPr="00E4482B">
        <w:rPr>
          <w:rFonts w:ascii="ＭＳ ゴシック" w:eastAsia="ＭＳ ゴシック" w:hAnsi="ＭＳ ゴシック"/>
          <w:sz w:val="24"/>
          <w:szCs w:val="24"/>
        </w:rPr>
        <w:t>HP</w:t>
      </w:r>
      <w:r w:rsidRPr="00E4482B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Pr="00E4482B">
        <w:rPr>
          <w:rFonts w:ascii="ＭＳ ゴシック" w:eastAsia="ＭＳ ゴシック" w:hAnsi="ＭＳ ゴシック"/>
          <w:sz w:val="24"/>
          <w:szCs w:val="24"/>
          <w:vertAlign w:val="superscript"/>
        </w:rPr>
        <w:t>3</w:t>
      </w:r>
      <w:r w:rsidRPr="00E4482B">
        <w:rPr>
          <w:rFonts w:ascii="ＭＳ ゴシック" w:eastAsia="ＭＳ ゴシック" w:hAnsi="ＭＳ ゴシック" w:hint="eastAsia"/>
          <w:sz w:val="24"/>
          <w:szCs w:val="24"/>
        </w:rPr>
        <w:t>をご覧</w:t>
      </w:r>
      <w:r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Pr="0055215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D2AA4FA" w14:textId="77777777" w:rsidR="006B338D" w:rsidRPr="000F673A" w:rsidRDefault="006B338D" w:rsidP="006B338D">
      <w:pPr>
        <w:pStyle w:val="a9"/>
        <w:snapToGrid w:val="0"/>
        <w:ind w:leftChars="200" w:left="820" w:hangingChars="200" w:hanging="400"/>
        <w:rPr>
          <w:rFonts w:ascii="ＭＳ ゴシック" w:eastAsia="ＭＳ ゴシック" w:hAnsi="ＭＳ ゴシック"/>
          <w:noProof/>
          <w:color w:val="0D0D0D" w:themeColor="text1" w:themeTint="F2"/>
          <w:sz w:val="20"/>
          <w:szCs w:val="20"/>
        </w:rPr>
      </w:pPr>
      <w:r w:rsidRPr="000F673A">
        <w:rPr>
          <w:rFonts w:ascii="ＭＳ ゴシック" w:eastAsia="ＭＳ ゴシック" w:hAnsi="ＭＳ ゴシック"/>
          <w:noProof/>
          <w:color w:val="0D0D0D" w:themeColor="text1" w:themeTint="F2"/>
          <w:sz w:val="20"/>
          <w:szCs w:val="20"/>
        </w:rPr>
        <w:drawing>
          <wp:anchor distT="0" distB="0" distL="114300" distR="114300" simplePos="0" relativeHeight="251658247" behindDoc="0" locked="0" layoutInCell="1" allowOverlap="1" wp14:anchorId="338D5815" wp14:editId="5078EFAD">
            <wp:simplePos x="0" y="0"/>
            <wp:positionH relativeFrom="column">
              <wp:posOffset>5598160</wp:posOffset>
            </wp:positionH>
            <wp:positionV relativeFrom="paragraph">
              <wp:posOffset>314325</wp:posOffset>
            </wp:positionV>
            <wp:extent cx="520700" cy="5207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73A">
        <w:rPr>
          <w:rFonts w:ascii="ＭＳ ゴシック" w:eastAsia="ＭＳ ゴシック" w:hAnsi="ＭＳ ゴシック" w:hint="eastAsia"/>
          <w:noProof/>
          <w:color w:val="0D0D0D" w:themeColor="text1" w:themeTint="F2"/>
          <w:sz w:val="20"/>
          <w:szCs w:val="20"/>
        </w:rPr>
        <w:t xml:space="preserve">※１　</w:t>
      </w:r>
      <w:r w:rsidRPr="000F673A">
        <w:rPr>
          <w:rFonts w:ascii="ＭＳ ゴシック" w:eastAsia="ＭＳ ゴシック" w:hAnsi="ＭＳ ゴシック"/>
          <w:noProof/>
          <w:color w:val="0D0D0D" w:themeColor="text1" w:themeTint="F2"/>
          <w:sz w:val="20"/>
          <w:szCs w:val="20"/>
        </w:rPr>
        <w:t>マイナポイントの申込後、選択したキャッシュレス決済サービスでチャージまたはお買い物をする</w:t>
      </w:r>
      <w:r w:rsidRPr="000F673A">
        <w:rPr>
          <w:rFonts w:ascii="ＭＳ ゴシック" w:eastAsia="ＭＳ ゴシック" w:hAnsi="ＭＳ ゴシック" w:hint="eastAsia"/>
          <w:noProof/>
          <w:color w:val="0D0D0D" w:themeColor="text1" w:themeTint="F2"/>
          <w:sz w:val="20"/>
          <w:szCs w:val="20"/>
        </w:rPr>
        <w:t>必要があります。</w:t>
      </w:r>
    </w:p>
    <w:p w14:paraId="5807E6D5" w14:textId="77777777" w:rsidR="006B338D" w:rsidRPr="000F673A" w:rsidRDefault="006B338D" w:rsidP="006B338D">
      <w:pPr>
        <w:snapToGrid w:val="0"/>
        <w:ind w:firstLineChars="200" w:firstLine="400"/>
        <w:rPr>
          <w:rFonts w:ascii="ＭＳ ゴシック" w:eastAsia="ＭＳ ゴシック" w:hAnsi="ＭＳ ゴシック"/>
          <w:noProof/>
          <w:color w:val="0D0D0D" w:themeColor="text1" w:themeTint="F2"/>
          <w:sz w:val="20"/>
          <w:szCs w:val="20"/>
        </w:rPr>
      </w:pPr>
      <w:r w:rsidRPr="000F673A">
        <w:rPr>
          <w:rFonts w:ascii="ＭＳ ゴシック" w:eastAsia="ＭＳ ゴシック" w:hAnsi="ＭＳ ゴシック" w:hint="eastAsia"/>
          <w:noProof/>
          <w:color w:val="0D0D0D" w:themeColor="text1" w:themeTint="F2"/>
          <w:sz w:val="20"/>
          <w:szCs w:val="20"/>
        </w:rPr>
        <w:t xml:space="preserve">※２　</w:t>
      </w:r>
      <w:r w:rsidRPr="000F673A">
        <w:rPr>
          <w:rFonts w:ascii="ＭＳ ゴシック" w:eastAsia="ＭＳ ゴシック" w:hAnsi="ＭＳ ゴシック"/>
          <w:noProof/>
          <w:color w:val="0D0D0D" w:themeColor="text1" w:themeTint="F2"/>
          <w:sz w:val="20"/>
          <w:szCs w:val="20"/>
        </w:rPr>
        <w:t>マイナンバーカードを既に取得した方のうち、マイナポイント第</w:t>
      </w:r>
      <w:r w:rsidRPr="000F673A">
        <w:rPr>
          <w:rFonts w:ascii="ＭＳ ゴシック" w:eastAsia="ＭＳ ゴシック" w:hAnsi="ＭＳ ゴシック" w:hint="eastAsia"/>
          <w:noProof/>
          <w:color w:val="0D0D0D" w:themeColor="text1" w:themeTint="F2"/>
          <w:sz w:val="20"/>
          <w:szCs w:val="20"/>
        </w:rPr>
        <w:t>１</w:t>
      </w:r>
      <w:r w:rsidRPr="000F673A">
        <w:rPr>
          <w:rFonts w:ascii="ＭＳ ゴシック" w:eastAsia="ＭＳ ゴシック" w:hAnsi="ＭＳ ゴシック"/>
          <w:noProof/>
          <w:color w:val="0D0D0D" w:themeColor="text1" w:themeTint="F2"/>
          <w:sz w:val="20"/>
          <w:szCs w:val="20"/>
        </w:rPr>
        <w:t>弾の未申込者</w:t>
      </w:r>
    </w:p>
    <w:p w14:paraId="422F5551" w14:textId="77777777" w:rsidR="006B338D" w:rsidRPr="00FF2BFF" w:rsidRDefault="006B338D" w:rsidP="006B338D">
      <w:pPr>
        <w:snapToGrid w:val="0"/>
        <w:ind w:leftChars="200" w:left="420" w:firstLineChars="200" w:firstLine="400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r w:rsidRPr="000F673A">
        <w:rPr>
          <w:rFonts w:ascii="ＭＳ ゴシック" w:eastAsia="ＭＳ ゴシック" w:hAnsi="ＭＳ ゴシック" w:hint="eastAsia"/>
          <w:noProof/>
          <w:color w:val="0D0D0D" w:themeColor="text1" w:themeTint="F2"/>
          <w:sz w:val="20"/>
          <w:szCs w:val="20"/>
        </w:rPr>
        <w:t>も含みます。</w:t>
      </w:r>
      <w:r w:rsidRPr="000F673A">
        <w:rPr>
          <w:rFonts w:ascii="ＭＳ ゴシック" w:eastAsia="ＭＳ ゴシック" w:hAnsi="ＭＳ ゴシック"/>
          <w:noProof/>
          <w:color w:val="0D0D0D" w:themeColor="text1" w:themeTint="F2"/>
          <w:sz w:val="20"/>
          <w:szCs w:val="20"/>
        </w:rPr>
        <w:br/>
      </w:r>
      <w:r w:rsidRPr="00EA5AB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※３「マイナポイント事業」（</w:t>
      </w:r>
      <w:hyperlink r:id="rId11" w:history="1">
        <w:r w:rsidRPr="00EA5ABB">
          <w:rPr>
            <w:rStyle w:val="aa"/>
            <w:rFonts w:ascii="ＭＳ ゴシック" w:eastAsia="ＭＳ ゴシック" w:hAnsi="ＭＳ ゴシック"/>
            <w:sz w:val="20"/>
            <w:szCs w:val="20"/>
          </w:rPr>
          <w:t>https://mynumbercard.point.soumu.go.jp/</w:t>
        </w:r>
      </w:hyperlink>
      <w:r w:rsidRPr="00EA5ABB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）</w:t>
      </w:r>
      <w:r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0F673A">
        <w:rPr>
          <w:rFonts w:ascii="ＭＳ ゴシック" w:eastAsia="ＭＳ ゴシック" w:hAnsi="ＭＳ ゴシック"/>
          <w:color w:val="000000" w:themeColor="text1"/>
          <w:sz w:val="12"/>
          <w:szCs w:val="12"/>
        </w:rPr>
        <w:br/>
      </w:r>
    </w:p>
    <w:p w14:paraId="2CE8D965" w14:textId="77777777" w:rsidR="006B338D" w:rsidRPr="008750E1" w:rsidRDefault="006B338D" w:rsidP="006B338D">
      <w:pPr>
        <w:pStyle w:val="a9"/>
        <w:numPr>
          <w:ilvl w:val="0"/>
          <w:numId w:val="2"/>
        </w:numPr>
        <w:snapToGrid w:val="0"/>
        <w:ind w:leftChars="0" w:left="357" w:hanging="357"/>
        <w:rPr>
          <w:rFonts w:ascii="ＤＦ特太ゴシック体" w:eastAsia="ＤＦ特太ゴシック体" w:hAnsi="ＤＦ特太ゴシック体"/>
          <w:color w:val="000000" w:themeColor="text1"/>
          <w:sz w:val="30"/>
          <w:szCs w:val="30"/>
        </w:rPr>
      </w:pPr>
      <w:r w:rsidRPr="008750E1">
        <w:rPr>
          <w:rFonts w:ascii="ＤＦ特太ゴシック体" w:eastAsia="ＤＦ特太ゴシック体" w:hAnsi="ＤＦ特太ゴシック体" w:hint="eastAsia"/>
          <w:color w:val="000000" w:themeColor="text1"/>
          <w:sz w:val="30"/>
          <w:szCs w:val="30"/>
        </w:rPr>
        <w:t>公金受取口座登録制度が始まりました。</w:t>
      </w:r>
    </w:p>
    <w:p w14:paraId="7BE8D0C7" w14:textId="11D439A9" w:rsidR="006B338D" w:rsidRPr="008750E1" w:rsidRDefault="006B338D" w:rsidP="006B338D">
      <w:pPr>
        <w:pStyle w:val="a9"/>
        <w:snapToGrid w:val="0"/>
        <w:ind w:leftChars="0" w:left="357"/>
        <w:rPr>
          <w:rFonts w:ascii="ＭＳ ゴシック" w:eastAsia="ＭＳ ゴシック" w:hAnsi="ＭＳ ゴシック"/>
          <w:sz w:val="24"/>
          <w:szCs w:val="24"/>
        </w:rPr>
      </w:pPr>
      <w:r w:rsidRPr="008750E1">
        <w:rPr>
          <w:rFonts w:ascii="ＭＳ ゴシック" w:eastAsia="ＭＳ ゴシック" w:hAnsi="ＭＳ ゴシック" w:hint="eastAsia"/>
          <w:sz w:val="24"/>
          <w:szCs w:val="24"/>
        </w:rPr>
        <w:t xml:space="preserve">　公金受取口座登録制度</w:t>
      </w:r>
      <w:r w:rsidRPr="008750E1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071478">
        <w:rPr>
          <w:rFonts w:ascii="ＭＳ ゴシック" w:eastAsia="ＭＳ ゴシック" w:hAnsi="ＭＳ ゴシック"/>
          <w:sz w:val="24"/>
          <w:szCs w:val="24"/>
          <w:vertAlign w:val="superscript"/>
        </w:rPr>
        <w:t>4</w:t>
      </w:r>
      <w:r w:rsidRPr="008750E1">
        <w:rPr>
          <w:rFonts w:ascii="ＭＳ ゴシック" w:eastAsia="ＭＳ ゴシック" w:hAnsi="ＭＳ ゴシック" w:hint="eastAsia"/>
          <w:sz w:val="24"/>
          <w:szCs w:val="24"/>
        </w:rPr>
        <w:t>は、国民の皆様に一人一口座、給付金等の受取のための口座</w:t>
      </w:r>
      <w:r w:rsidRPr="008750E1">
        <w:rPr>
          <w:rFonts w:ascii="ＭＳ ゴシック" w:eastAsia="ＭＳ ゴシック" w:hAnsi="ＭＳ ゴシック" w:hint="eastAsia"/>
          <w:sz w:val="24"/>
          <w:szCs w:val="24"/>
        </w:rPr>
        <w:lastRenderedPageBreak/>
        <w:t>を、国（デジタル庁）に任意で登録していただく制度です。</w:t>
      </w:r>
    </w:p>
    <w:p w14:paraId="2D9E615F" w14:textId="77777777" w:rsidR="006B338D" w:rsidRPr="008750E1" w:rsidRDefault="006B338D" w:rsidP="006B338D">
      <w:pPr>
        <w:pStyle w:val="a9"/>
        <w:snapToGrid w:val="0"/>
        <w:ind w:leftChars="0" w:left="35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750E1">
        <w:rPr>
          <w:rFonts w:ascii="ＭＳ ゴシック" w:eastAsia="ＭＳ ゴシック" w:hAnsi="ＭＳ ゴシック" w:hint="eastAsia"/>
          <w:sz w:val="24"/>
          <w:szCs w:val="24"/>
        </w:rPr>
        <w:t>これにより</w:t>
      </w:r>
      <w:r w:rsidRPr="008750E1">
        <w:rPr>
          <w:rFonts w:ascii="ＭＳ ゴシック" w:eastAsia="ＭＳ ゴシック" w:hAnsi="ＭＳ ゴシック" w:hint="eastAsia"/>
          <w:sz w:val="24"/>
          <w:szCs w:val="24"/>
          <w:u w:val="single"/>
        </w:rPr>
        <w:t>年金、児童手当など、今後の給付金などの申請の際に、口座情報の記入や通帳の写し等の提出が不要となるほか、</w:t>
      </w:r>
      <w:r w:rsidRPr="00065B64">
        <w:rPr>
          <w:rFonts w:ascii="ＭＳ ゴシック" w:eastAsia="ＭＳ ゴシック" w:hAnsi="ＭＳ ゴシック" w:hint="eastAsia"/>
          <w:sz w:val="24"/>
          <w:szCs w:val="24"/>
          <w:u w:val="single"/>
        </w:rPr>
        <w:t>行政機関の書類確認が省略でき</w:t>
      </w:r>
      <w:r w:rsidRPr="008750E1">
        <w:rPr>
          <w:rFonts w:ascii="ＭＳ ゴシック" w:eastAsia="ＭＳ ゴシック" w:hAnsi="ＭＳ ゴシック" w:hint="eastAsia"/>
          <w:sz w:val="24"/>
          <w:szCs w:val="24"/>
          <w:u w:val="single"/>
        </w:rPr>
        <w:t>緊急時の給付金などを迅速に受け取ることができます。</w:t>
      </w:r>
    </w:p>
    <w:p w14:paraId="300A55C0" w14:textId="54752AB4" w:rsidR="006B338D" w:rsidRPr="008750E1" w:rsidRDefault="006B338D" w:rsidP="006B338D">
      <w:pPr>
        <w:pStyle w:val="a9"/>
        <w:snapToGrid w:val="0"/>
        <w:ind w:leftChars="0" w:left="357" w:firstLineChars="100" w:firstLine="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58245" behindDoc="0" locked="0" layoutInCell="1" allowOverlap="1" wp14:anchorId="4A8F95B7" wp14:editId="016F6D78">
            <wp:simplePos x="0" y="0"/>
            <wp:positionH relativeFrom="column">
              <wp:posOffset>5595669</wp:posOffset>
            </wp:positionH>
            <wp:positionV relativeFrom="paragraph">
              <wp:posOffset>328295</wp:posOffset>
            </wp:positionV>
            <wp:extent cx="539115" cy="53911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50E1">
        <w:rPr>
          <w:rFonts w:ascii="ＭＳ ゴシック" w:eastAsia="ＭＳ ゴシック" w:hAnsi="ＭＳ ゴシック" w:hint="eastAsia"/>
          <w:sz w:val="24"/>
          <w:szCs w:val="24"/>
        </w:rPr>
        <w:t>この公金受取口座については、令和４年３月</w:t>
      </w: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>8</w:t>
      </w:r>
      <w:r w:rsidRPr="008750E1">
        <w:rPr>
          <w:rFonts w:ascii="ＭＳ ゴシック" w:eastAsia="ＭＳ ゴシック" w:hAnsi="ＭＳ ゴシック" w:hint="eastAsia"/>
          <w:sz w:val="24"/>
          <w:szCs w:val="24"/>
        </w:rPr>
        <w:t>日からマイナポータルで登録</w:t>
      </w:r>
      <w:r w:rsidRPr="008750E1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071478">
        <w:rPr>
          <w:rFonts w:ascii="ＭＳ ゴシック" w:eastAsia="ＭＳ ゴシック" w:hAnsi="ＭＳ ゴシック"/>
          <w:sz w:val="24"/>
          <w:szCs w:val="24"/>
          <w:vertAlign w:val="superscript"/>
        </w:rPr>
        <w:t>5</w:t>
      </w:r>
      <w:r w:rsidRPr="008750E1">
        <w:rPr>
          <w:rFonts w:ascii="ＭＳ ゴシック" w:eastAsia="ＭＳ ゴシック" w:hAnsi="ＭＳ ゴシック" w:hint="eastAsia"/>
          <w:sz w:val="24"/>
          <w:szCs w:val="24"/>
        </w:rPr>
        <w:t>が出来るようになっています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788713B" w14:textId="2DF42C16" w:rsidR="006B338D" w:rsidRPr="008750E1" w:rsidRDefault="006B338D" w:rsidP="006B338D">
      <w:pPr>
        <w:pStyle w:val="a9"/>
        <w:snapToGrid w:val="0"/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8750E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071478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8750E1">
        <w:rPr>
          <w:rFonts w:ascii="ＭＳ ゴシック" w:eastAsia="ＭＳ ゴシック" w:hAnsi="ＭＳ ゴシック" w:hint="eastAsia"/>
          <w:sz w:val="20"/>
          <w:szCs w:val="20"/>
        </w:rPr>
        <w:t xml:space="preserve">　公金受取口座登録制度の詳細は、デジタル庁HPをご確認ください。</w:t>
      </w:r>
    </w:p>
    <w:p w14:paraId="686CAD09" w14:textId="77777777" w:rsidR="006B338D" w:rsidRPr="008750E1" w:rsidRDefault="006B338D" w:rsidP="006B338D">
      <w:pPr>
        <w:pStyle w:val="a9"/>
        <w:snapToGrid w:val="0"/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8750E1">
        <w:rPr>
          <w:rFonts w:ascii="ＭＳ ゴシック" w:eastAsia="ＭＳ ゴシック" w:hAnsi="ＭＳ ゴシック" w:hint="eastAsia"/>
          <w:sz w:val="20"/>
          <w:szCs w:val="20"/>
        </w:rPr>
        <w:t xml:space="preserve">　　　デジタル庁</w:t>
      </w:r>
      <w:r w:rsidRPr="008750E1">
        <w:rPr>
          <w:rFonts w:ascii="ＭＳ ゴシック" w:eastAsia="ＭＳ ゴシック" w:hAnsi="ＭＳ ゴシック"/>
          <w:sz w:val="20"/>
          <w:szCs w:val="20"/>
        </w:rPr>
        <w:t>HP</w:t>
      </w:r>
      <w:r w:rsidRPr="008750E1">
        <w:rPr>
          <w:rFonts w:ascii="ＭＳ ゴシック" w:eastAsia="ＭＳ ゴシック" w:hAnsi="ＭＳ ゴシック" w:hint="eastAsia"/>
          <w:sz w:val="20"/>
          <w:szCs w:val="20"/>
        </w:rPr>
        <w:t>「公金受取口座登録制度」</w:t>
      </w:r>
    </w:p>
    <w:p w14:paraId="2C3732D9" w14:textId="77777777" w:rsidR="006B338D" w:rsidRPr="00DB62E2" w:rsidRDefault="006B338D" w:rsidP="006B338D">
      <w:pPr>
        <w:pStyle w:val="a9"/>
        <w:snapToGrid w:val="0"/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8750E1">
        <w:rPr>
          <w:rFonts w:ascii="ＭＳ ゴシック" w:eastAsia="ＭＳ ゴシック" w:hAnsi="ＭＳ ゴシック" w:hint="eastAsia"/>
          <w:sz w:val="20"/>
          <w:szCs w:val="20"/>
        </w:rPr>
        <w:t xml:space="preserve">　　（</w:t>
      </w:r>
      <w:r w:rsidRPr="008750E1">
        <w:rPr>
          <w:rFonts w:ascii="ＭＳ ゴシック" w:eastAsia="ＭＳ ゴシック" w:hAnsi="ＭＳ ゴシック"/>
          <w:sz w:val="20"/>
          <w:szCs w:val="20"/>
        </w:rPr>
        <w:t>https://www.digital.go.jp/policies/account_registration/</w:t>
      </w:r>
      <w:r w:rsidRPr="008750E1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CA67CFB" w14:textId="0B4C02AA" w:rsidR="006B338D" w:rsidRDefault="006B338D" w:rsidP="006B338D">
      <w:pPr>
        <w:pStyle w:val="a9"/>
        <w:snapToGrid w:val="0"/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8750E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071478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8750E1">
        <w:rPr>
          <w:rFonts w:ascii="ＭＳ ゴシック" w:eastAsia="ＭＳ ゴシック" w:hAnsi="ＭＳ ゴシック" w:hint="eastAsia"/>
          <w:sz w:val="20"/>
          <w:szCs w:val="20"/>
        </w:rPr>
        <w:t xml:space="preserve">　口座の登録をもって、給付金の申請が完了するわけではございません。別途申請など</w:t>
      </w:r>
    </w:p>
    <w:p w14:paraId="7A159454" w14:textId="77777777" w:rsidR="006B338D" w:rsidRDefault="006B338D" w:rsidP="006B338D">
      <w:pPr>
        <w:pStyle w:val="a9"/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8750E1">
        <w:rPr>
          <w:rFonts w:ascii="ＭＳ ゴシック" w:eastAsia="ＭＳ ゴシック" w:hAnsi="ＭＳ ゴシック" w:hint="eastAsia"/>
          <w:sz w:val="20"/>
          <w:szCs w:val="20"/>
        </w:rPr>
        <w:t>が必要になります。</w:t>
      </w:r>
    </w:p>
    <w:p w14:paraId="28E850FB" w14:textId="77777777" w:rsidR="006B338D" w:rsidRDefault="006B338D" w:rsidP="006B338D">
      <w:pPr>
        <w:pStyle w:val="a9"/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AC73BDC" wp14:editId="3850214B">
                <wp:simplePos x="0" y="0"/>
                <wp:positionH relativeFrom="column">
                  <wp:posOffset>5595620</wp:posOffset>
                </wp:positionH>
                <wp:positionV relativeFrom="paragraph">
                  <wp:posOffset>39566</wp:posOffset>
                </wp:positionV>
                <wp:extent cx="543349" cy="1622848"/>
                <wp:effectExtent l="0" t="0" r="952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49" cy="1622848"/>
                          <a:chOff x="0" y="0"/>
                          <a:chExt cx="543349" cy="1622848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4" y="537633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83733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DC4FA7" id="グループ化 18" o:spid="_x0000_s1026" style="position:absolute;left:0;text-align:left;margin-left:440.6pt;margin-top:3.1pt;width:42.8pt;height:127.8pt;z-index:251665408" coordsize="5433,16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">
                  <v:imagedata r:id="rId20" o:title=""/>
                </v:shape>
                <v:shape id="図 15" o:spid="_x0000_s1028" type="#_x0000_t75" style="position:absolute;left:42;top:5376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">
                  <v:imagedata r:id="rId21" o:title=""/>
                </v:shape>
                <v:shape id="図 16" o:spid="_x0000_s1029" type="#_x0000_t75" style="position:absolute;top:10837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">
                  <v:imagedata r:id="rId22" o:title=""/>
                </v:shape>
              </v:group>
            </w:pict>
          </mc:Fallback>
        </mc:AlternateContent>
      </w:r>
    </w:p>
    <w:p w14:paraId="73776766" w14:textId="7E0EEFD9" w:rsidR="006B338D" w:rsidRDefault="006B338D" w:rsidP="006B338D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【よくある質問】</w:t>
      </w:r>
    </w:p>
    <w:p w14:paraId="46C6B96D" w14:textId="77777777" w:rsidR="006B338D" w:rsidRDefault="006B338D" w:rsidP="006B338D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Q</w:t>
      </w:r>
      <w:r>
        <w:rPr>
          <w:rFonts w:ascii="ＭＳ ゴシック" w:eastAsia="ＭＳ ゴシック" w:hAnsi="ＭＳ ゴシック"/>
          <w:sz w:val="20"/>
          <w:szCs w:val="20"/>
        </w:rPr>
        <w:t>1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公金受取口座登録制度について（総論）</w:t>
      </w:r>
    </w:p>
    <w:p w14:paraId="50C470B9" w14:textId="77777777" w:rsidR="006B338D" w:rsidRDefault="006B338D" w:rsidP="006B338D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hyperlink r:id="rId23" w:history="1">
        <w:r w:rsidRPr="003A46A8">
          <w:rPr>
            <w:rStyle w:val="aa"/>
            <w:rFonts w:ascii="ＭＳ ゴシック" w:eastAsia="ＭＳ ゴシック" w:hAnsi="ＭＳ ゴシック"/>
            <w:sz w:val="20"/>
            <w:szCs w:val="20"/>
          </w:rPr>
          <w:t>https://www.digital.go.jp/policies/account_registration_faq_01/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1B255927" w14:textId="77777777" w:rsidR="006B338D" w:rsidRDefault="006B338D" w:rsidP="006B338D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02D9EEE2" w14:textId="77777777" w:rsidR="006B338D" w:rsidRDefault="006B338D" w:rsidP="006B338D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Q2　公金受取口座の登録について</w:t>
      </w:r>
    </w:p>
    <w:p w14:paraId="7DAE130A" w14:textId="77777777" w:rsidR="006B338D" w:rsidRDefault="006B338D" w:rsidP="006B338D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hyperlink r:id="rId24" w:history="1">
        <w:r w:rsidRPr="003A46A8">
          <w:rPr>
            <w:rStyle w:val="aa"/>
            <w:rFonts w:ascii="ＭＳ ゴシック" w:eastAsia="ＭＳ ゴシック" w:hAnsi="ＭＳ ゴシック"/>
            <w:sz w:val="20"/>
            <w:szCs w:val="20"/>
          </w:rPr>
          <w:t>https://www.digital.go.jp/policies/account_registration_faq_02/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1A1D56A8" w14:textId="77777777" w:rsidR="006B338D" w:rsidRDefault="006B338D" w:rsidP="006B338D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72922459" w14:textId="77777777" w:rsidR="006B338D" w:rsidRDefault="006B338D" w:rsidP="006B338D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Q3　所得税の確定申告手続における登録について</w:t>
      </w:r>
    </w:p>
    <w:p w14:paraId="6B8968CF" w14:textId="77777777" w:rsidR="006B338D" w:rsidRPr="009D3705" w:rsidRDefault="006B338D" w:rsidP="006B338D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hyperlink r:id="rId25" w:history="1">
        <w:r w:rsidRPr="003A46A8">
          <w:rPr>
            <w:rStyle w:val="aa"/>
            <w:rFonts w:ascii="ＭＳ ゴシック" w:eastAsia="ＭＳ ゴシック" w:hAnsi="ＭＳ ゴシック"/>
            <w:sz w:val="20"/>
            <w:szCs w:val="20"/>
          </w:rPr>
          <w:t>https://www.digital.go.jp/policies/account_registration_faq_03/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1186BE6B" w14:textId="77777777" w:rsidR="006B338D" w:rsidRPr="000F673A" w:rsidRDefault="006B338D" w:rsidP="006B338D">
      <w:pPr>
        <w:snapToGrid w:val="0"/>
        <w:rPr>
          <w:rFonts w:ascii="ＤＦ特太ゴシック体" w:eastAsia="ＤＦ特太ゴシック体" w:hAnsi="ＤＦ特太ゴシック体"/>
          <w:color w:val="000000" w:themeColor="text1"/>
          <w:sz w:val="12"/>
          <w:szCs w:val="12"/>
        </w:rPr>
      </w:pPr>
    </w:p>
    <w:p w14:paraId="7943D407" w14:textId="77777777" w:rsidR="006B338D" w:rsidRPr="000F673A" w:rsidRDefault="006B338D" w:rsidP="006B338D">
      <w:pPr>
        <w:snapToGrid w:val="0"/>
        <w:rPr>
          <w:rFonts w:ascii="ＤＦ特太ゴシック体" w:eastAsia="ＤＦ特太ゴシック体" w:hAnsi="ＤＦ特太ゴシック体"/>
          <w:color w:val="000000" w:themeColor="text1"/>
          <w:sz w:val="12"/>
          <w:szCs w:val="12"/>
        </w:rPr>
      </w:pPr>
    </w:p>
    <w:p w14:paraId="3A2A037C" w14:textId="77777777" w:rsidR="006B338D" w:rsidRPr="00CF1B8A" w:rsidRDefault="006B338D" w:rsidP="006B338D">
      <w:pPr>
        <w:pStyle w:val="a9"/>
        <w:numPr>
          <w:ilvl w:val="0"/>
          <w:numId w:val="2"/>
        </w:numPr>
        <w:snapToGrid w:val="0"/>
        <w:ind w:leftChars="0" w:left="357" w:hanging="357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r w:rsidRPr="0055215C">
        <w:rPr>
          <w:rFonts w:ascii="ＤＦ特太ゴシック体" w:eastAsia="ＤＦ特太ゴシック体" w:hAnsi="ＤＦ特太ゴシック体" w:hint="eastAsia"/>
          <w:color w:val="0D0D0D" w:themeColor="text1" w:themeTint="F2"/>
          <w:sz w:val="30"/>
          <w:szCs w:val="30"/>
        </w:rPr>
        <w:t>健康保険証として使えます。</w:t>
      </w:r>
      <w:r w:rsidRPr="0055215C">
        <w:rPr>
          <w:rFonts w:ascii="ＤＦ特太ゴシック体" w:eastAsia="ＤＦ特太ゴシック体" w:hAnsi="ＤＦ特太ゴシック体"/>
          <w:color w:val="0D0D0D" w:themeColor="text1" w:themeTint="F2"/>
          <w:sz w:val="30"/>
          <w:szCs w:val="30"/>
        </w:rPr>
        <w:br/>
      </w:r>
      <w:r w:rsidRPr="0055215C">
        <w:rPr>
          <w:rFonts w:ascii="ＭＳ ゴシック" w:eastAsia="ＭＳ ゴシック" w:hAnsi="ＭＳ ゴシック" w:hint="eastAsia"/>
          <w:sz w:val="24"/>
          <w:szCs w:val="24"/>
        </w:rPr>
        <w:t xml:space="preserve">　マイナンバーカード</w:t>
      </w:r>
      <w:r w:rsidRPr="0055215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の健康保険証利用（オンライン資格確認）</w:t>
      </w:r>
      <w:r w:rsidRPr="005521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は、</w:t>
      </w:r>
      <w:r w:rsidRPr="0055215C">
        <w:rPr>
          <w:rFonts w:ascii="ＭＳ ゴシック" w:eastAsia="ＭＳ ゴシック" w:hAnsi="ＭＳ ゴシック" w:hint="eastAsia"/>
          <w:sz w:val="24"/>
          <w:szCs w:val="24"/>
          <w:u w:val="single"/>
        </w:rPr>
        <w:t>本人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が</w:t>
      </w:r>
      <w:r w:rsidRPr="0055215C">
        <w:rPr>
          <w:rFonts w:ascii="ＭＳ ゴシック" w:eastAsia="ＭＳ ゴシック" w:hAnsi="ＭＳ ゴシック" w:hint="eastAsia"/>
          <w:sz w:val="24"/>
          <w:szCs w:val="24"/>
          <w:u w:val="single"/>
        </w:rPr>
        <w:t>同意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をすると</w:t>
      </w:r>
      <w:r w:rsidRPr="0055215C">
        <w:rPr>
          <w:rFonts w:ascii="ＭＳ ゴシック" w:eastAsia="ＭＳ ゴシック" w:hAnsi="ＭＳ ゴシック" w:hint="eastAsia"/>
          <w:sz w:val="24"/>
          <w:szCs w:val="24"/>
          <w:u w:val="single"/>
        </w:rPr>
        <w:t>、医療機関・薬局において薬剤情報や特定健診情報等が閲覧可能となり、従業員にとってより良い医療を受けられることにつながります</w:t>
      </w:r>
      <w:r w:rsidRPr="0055215C">
        <w:rPr>
          <w:rFonts w:ascii="ＭＳ ゴシック" w:eastAsia="ＭＳ ゴシック" w:hAnsi="ＭＳ ゴシック" w:hint="eastAsia"/>
          <w:sz w:val="24"/>
          <w:szCs w:val="24"/>
        </w:rPr>
        <w:t>。また、</w:t>
      </w:r>
      <w:r w:rsidRPr="00E81853">
        <w:rPr>
          <w:rFonts w:ascii="ＭＳ ゴシック" w:eastAsia="ＭＳ ゴシック" w:hAnsi="ＭＳ ゴシック" w:hint="eastAsia"/>
          <w:sz w:val="24"/>
          <w:szCs w:val="24"/>
          <w:u w:val="single"/>
        </w:rPr>
        <w:t>健保組合等の医療保険に係る事務のコスト縮減が期待できます。</w:t>
      </w:r>
    </w:p>
    <w:p w14:paraId="78D47819" w14:textId="1E144B99" w:rsidR="006B338D" w:rsidRPr="000B2263" w:rsidRDefault="006B338D" w:rsidP="006B338D">
      <w:pPr>
        <w:pStyle w:val="a9"/>
        <w:snapToGrid w:val="0"/>
        <w:ind w:leftChars="0" w:left="357" w:firstLineChars="100" w:firstLine="240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r>
        <w:rPr>
          <w:rFonts w:ascii="ＭＳ ゴシック" w:eastAsia="ＭＳ ゴシック" w:hAnsi="ＭＳ ゴシック" w:hint="eastAsia"/>
          <w:noProof/>
          <w:color w:val="0D0D0D" w:themeColor="text1" w:themeTint="F2"/>
          <w:sz w:val="24"/>
          <w:szCs w:val="24"/>
          <w:u w:val="single"/>
        </w:rPr>
        <w:drawing>
          <wp:anchor distT="0" distB="0" distL="114300" distR="114300" simplePos="0" relativeHeight="251658242" behindDoc="0" locked="0" layoutInCell="1" allowOverlap="1" wp14:anchorId="751A0C54" wp14:editId="0357DF04">
            <wp:simplePos x="0" y="0"/>
            <wp:positionH relativeFrom="column">
              <wp:posOffset>5586681</wp:posOffset>
            </wp:positionH>
            <wp:positionV relativeFrom="paragraph">
              <wp:posOffset>191135</wp:posOffset>
            </wp:positionV>
            <wp:extent cx="539750" cy="5397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55215C">
        <w:rPr>
          <w:rFonts w:ascii="ＭＳ ゴシック" w:eastAsia="ＭＳ ゴシック" w:hAnsi="ＭＳ ゴシック" w:hint="eastAsia"/>
          <w:sz w:val="24"/>
          <w:szCs w:val="24"/>
        </w:rPr>
        <w:t>お、健康保険証利用ができる医療機関等は厚生労働省</w:t>
      </w:r>
      <w:r w:rsidRPr="0055215C">
        <w:rPr>
          <w:rFonts w:ascii="ＭＳ ゴシック" w:eastAsia="ＭＳ ゴシック" w:hAnsi="ＭＳ ゴシック"/>
          <w:sz w:val="24"/>
          <w:szCs w:val="24"/>
        </w:rPr>
        <w:t>HP</w:t>
      </w:r>
      <w:r w:rsidRPr="0055215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2E41D0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6</w:t>
      </w:r>
      <w:r w:rsidRPr="0055215C">
        <w:rPr>
          <w:rFonts w:ascii="ＭＳ ゴシック" w:eastAsia="ＭＳ ゴシック" w:hAnsi="ＭＳ ゴシック"/>
          <w:sz w:val="24"/>
          <w:szCs w:val="24"/>
        </w:rPr>
        <w:t>で公開して</w:t>
      </w:r>
      <w:r w:rsidRPr="0055215C">
        <w:rPr>
          <w:rFonts w:ascii="ＭＳ ゴシック" w:eastAsia="ＭＳ ゴシック" w:hAnsi="ＭＳ ゴシック" w:hint="eastAsia"/>
          <w:sz w:val="24"/>
          <w:szCs w:val="24"/>
        </w:rPr>
        <w:t>おります。</w:t>
      </w:r>
      <w:r>
        <w:rPr>
          <w:rFonts w:ascii="ＭＳ ゴシック" w:eastAsia="ＭＳ ゴシック" w:hAnsi="ＭＳ ゴシック"/>
          <w:color w:val="000000" w:themeColor="text1"/>
          <w:sz w:val="12"/>
          <w:szCs w:val="12"/>
        </w:rPr>
        <w:br/>
      </w:r>
      <w:r w:rsidRPr="0072151A">
        <w:rPr>
          <w:rFonts w:ascii="ＭＳ ゴシック" w:eastAsia="ＭＳ ゴシック" w:hAnsi="ＭＳ ゴシック" w:hint="eastAsia"/>
          <w:color w:val="000000" w:themeColor="text1"/>
          <w:szCs w:val="21"/>
        </w:rPr>
        <w:t>※</w:t>
      </w:r>
      <w:r w:rsidR="002E41D0">
        <w:rPr>
          <w:rFonts w:ascii="ＭＳ ゴシック" w:eastAsia="ＭＳ ゴシック" w:hAnsi="ＭＳ ゴシック" w:hint="eastAsia"/>
          <w:color w:val="000000" w:themeColor="text1"/>
          <w:szCs w:val="21"/>
        </w:rPr>
        <w:t>６</w:t>
      </w:r>
      <w:r w:rsidRPr="0072151A">
        <w:rPr>
          <w:rFonts w:ascii="ＭＳ ゴシック" w:eastAsia="ＭＳ ゴシック" w:hAnsi="ＭＳ ゴシック" w:hint="eastAsia"/>
          <w:color w:val="000000" w:themeColor="text1"/>
          <w:szCs w:val="21"/>
        </w:rPr>
        <w:t>「マイナンバーカードの健康保険証利用対応の医療機関・薬局についてのお知らせ」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  <w:szCs w:val="21"/>
        </w:rPr>
        <w:br/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0B2263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Pr="000B2263">
        <w:rPr>
          <w:rFonts w:ascii="ＭＳ ゴシック" w:eastAsia="ＭＳ ゴシック" w:hAnsi="ＭＳ ゴシック"/>
          <w:color w:val="000000" w:themeColor="text1"/>
          <w:szCs w:val="21"/>
        </w:rPr>
        <w:t>https://www.mhlw.go.jp/stf/index_16743.html）</w:t>
      </w:r>
    </w:p>
    <w:p w14:paraId="0A103EF0" w14:textId="77777777" w:rsidR="006B338D" w:rsidRPr="0072151A" w:rsidRDefault="006B338D" w:rsidP="006B338D">
      <w:pPr>
        <w:pStyle w:val="a9"/>
        <w:snapToGrid w:val="0"/>
        <w:ind w:leftChars="0" w:left="357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</w:p>
    <w:p w14:paraId="2C4B2760" w14:textId="77777777" w:rsidR="006B338D" w:rsidRPr="00992967" w:rsidRDefault="006B338D" w:rsidP="006B338D">
      <w:pPr>
        <w:pStyle w:val="a9"/>
        <w:snapToGrid w:val="0"/>
        <w:ind w:leftChars="0" w:left="357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</w:p>
    <w:p w14:paraId="5A324B77" w14:textId="72FC75FE" w:rsidR="006B338D" w:rsidRPr="000F673A" w:rsidRDefault="006B338D" w:rsidP="006B338D">
      <w:pPr>
        <w:pStyle w:val="a9"/>
        <w:numPr>
          <w:ilvl w:val="0"/>
          <w:numId w:val="2"/>
        </w:numPr>
        <w:snapToGrid w:val="0"/>
        <w:ind w:leftChars="0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r>
        <w:rPr>
          <w:rFonts w:ascii="ＭＳ 明朝" w:eastAsia="ＭＳ 明朝" w:hAnsi="ＭＳ 明朝"/>
          <w:noProof/>
          <w:color w:val="000000" w:themeColor="text1"/>
          <w:szCs w:val="21"/>
        </w:rPr>
        <w:drawing>
          <wp:anchor distT="0" distB="0" distL="114300" distR="114300" simplePos="0" relativeHeight="251658241" behindDoc="0" locked="0" layoutInCell="1" allowOverlap="1" wp14:anchorId="5D135087" wp14:editId="49052E19">
            <wp:simplePos x="0" y="0"/>
            <wp:positionH relativeFrom="column">
              <wp:posOffset>5631815</wp:posOffset>
            </wp:positionH>
            <wp:positionV relativeFrom="paragraph">
              <wp:posOffset>830678</wp:posOffset>
            </wp:positionV>
            <wp:extent cx="540000" cy="540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424">
        <w:rPr>
          <w:rFonts w:ascii="ＤＦ特太ゴシック体" w:eastAsia="ＤＦ特太ゴシック体" w:hAnsi="ＤＦ特太ゴシック体" w:hint="eastAsia"/>
          <w:color w:val="0D0D0D" w:themeColor="text1" w:themeTint="F2"/>
          <w:sz w:val="30"/>
          <w:szCs w:val="30"/>
        </w:rPr>
        <w:t>薬剤情報や特定健診情報等がマイナポータルで確認できます。</w:t>
      </w:r>
      <w:r w:rsidRPr="005E6424">
        <w:rPr>
          <w:rFonts w:ascii="ＤＦ特太ゴシック体" w:eastAsia="ＤＦ特太ゴシック体" w:hAnsi="ＤＦ特太ゴシック体"/>
          <w:color w:val="0D0D0D" w:themeColor="text1" w:themeTint="F2"/>
          <w:sz w:val="30"/>
          <w:szCs w:val="30"/>
        </w:rPr>
        <w:br/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</w:t>
      </w:r>
      <w:r w:rsidRPr="005E6424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マイナポータル</w:t>
      </w:r>
      <w:r w:rsidRPr="005E6424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2E41D0">
        <w:rPr>
          <w:rFonts w:ascii="ＭＳ ゴシック" w:eastAsia="ＭＳ ゴシック" w:hAnsi="ＭＳ ゴシック"/>
          <w:sz w:val="24"/>
          <w:szCs w:val="24"/>
          <w:vertAlign w:val="superscript"/>
        </w:rPr>
        <w:t>7</w:t>
      </w:r>
      <w:r w:rsidRPr="005E6424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で、</w:t>
      </w:r>
      <w:r w:rsidRPr="005E6424">
        <w:rPr>
          <w:rFonts w:ascii="ＭＳ ゴシック" w:eastAsia="ＭＳ ゴシック" w:hAnsi="ＭＳ ゴシック"/>
          <w:color w:val="0D0D0D" w:themeColor="text1" w:themeTint="F2"/>
          <w:sz w:val="24"/>
          <w:szCs w:val="24"/>
          <w:u w:val="single"/>
        </w:rPr>
        <w:t>自分の</w:t>
      </w:r>
      <w:r w:rsidRPr="005E6424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薬剤情報や</w:t>
      </w:r>
      <w:r w:rsidRPr="005E6424">
        <w:rPr>
          <w:rFonts w:ascii="ＭＳ ゴシック" w:eastAsia="ＭＳ ゴシック" w:hAnsi="ＭＳ ゴシック"/>
          <w:color w:val="0D0D0D" w:themeColor="text1" w:themeTint="F2"/>
          <w:sz w:val="24"/>
          <w:szCs w:val="24"/>
          <w:u w:val="single"/>
        </w:rPr>
        <w:t>特定健診</w:t>
      </w:r>
      <w:r w:rsidRPr="005E6424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情報等</w:t>
      </w:r>
      <w:r w:rsidRPr="005E6424">
        <w:rPr>
          <w:rFonts w:ascii="ＭＳ ゴシック" w:eastAsia="ＭＳ ゴシック" w:hAnsi="ＭＳ ゴシック" w:hint="eastAsia"/>
          <w:sz w:val="24"/>
          <w:szCs w:val="24"/>
          <w:u w:val="single"/>
          <w:vertAlign w:val="superscript"/>
        </w:rPr>
        <w:t>※</w:t>
      </w:r>
      <w:r w:rsidR="002E41D0">
        <w:rPr>
          <w:rFonts w:ascii="ＭＳ ゴシック" w:eastAsia="ＭＳ ゴシック" w:hAnsi="ＭＳ ゴシック"/>
          <w:sz w:val="24"/>
          <w:szCs w:val="24"/>
          <w:u w:val="single"/>
          <w:vertAlign w:val="superscript"/>
        </w:rPr>
        <w:t>8</w:t>
      </w:r>
      <w:r w:rsidRPr="005E6424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の閲覧が可能となり、自身の健康管理に役立てることが可能となりました</w:t>
      </w:r>
      <w:r w:rsidRPr="00E75AA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また、医療費通知情報も閲覧でき、医療費控除の申告手続が簡素化されます。</w:t>
      </w:r>
      <w:r>
        <w:rPr>
          <w:rFonts w:ascii="ＭＳ ゴシック" w:eastAsia="ＭＳ ゴシック" w:hAnsi="ＭＳ ゴシック"/>
          <w:color w:val="0D0D0D" w:themeColor="text1" w:themeTint="F2"/>
          <w:sz w:val="24"/>
          <w:szCs w:val="24"/>
          <w:u w:val="single"/>
        </w:rPr>
        <w:br/>
      </w:r>
      <w:r w:rsidRPr="0072151A"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※</w:t>
      </w:r>
      <w:r w:rsidR="002E41D0"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７</w:t>
      </w:r>
      <w:r w:rsidRPr="0072151A"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マイナポータル「</w:t>
      </w:r>
      <w:r w:rsidRPr="0072151A"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マイナンバーカードの健康保険証利用</w:t>
      </w:r>
      <w:r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」</w:t>
      </w:r>
      <w:r w:rsidRPr="0072151A">
        <w:rPr>
          <w:rFonts w:ascii="ＭＳ ゴシック" w:eastAsia="ＭＳ ゴシック" w:hAnsi="ＭＳ ゴシック"/>
          <w:color w:val="0D0D0D" w:themeColor="text1" w:themeTint="F2"/>
          <w:szCs w:val="21"/>
        </w:rPr>
        <w:t>(</w:t>
      </w:r>
      <w:r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h</w:t>
      </w:r>
      <w:r>
        <w:rPr>
          <w:rFonts w:ascii="ＭＳ ゴシック" w:eastAsia="ＭＳ ゴシック" w:hAnsi="ＭＳ ゴシック"/>
          <w:color w:val="0D0D0D" w:themeColor="text1" w:themeTint="F2"/>
          <w:szCs w:val="21"/>
        </w:rPr>
        <w:t>ttps://</w:t>
      </w:r>
      <w:r w:rsidRPr="0072151A">
        <w:rPr>
          <w:rFonts w:ascii="ＭＳ ゴシック" w:eastAsia="ＭＳ ゴシック" w:hAnsi="ＭＳ ゴシック"/>
          <w:color w:val="0D0D0D" w:themeColor="text1" w:themeTint="F2"/>
          <w:szCs w:val="21"/>
        </w:rPr>
        <w:t>myna.go.jp</w:t>
      </w:r>
      <w:r>
        <w:rPr>
          <w:rFonts w:ascii="ＭＳ ゴシック" w:eastAsia="ＭＳ ゴシック" w:hAnsi="ＭＳ ゴシック"/>
          <w:color w:val="0D0D0D" w:themeColor="text1" w:themeTint="F2"/>
          <w:szCs w:val="21"/>
        </w:rPr>
        <w:t>/</w:t>
      </w:r>
      <w:r w:rsidRPr="0072151A">
        <w:rPr>
          <w:rFonts w:ascii="ＭＳ ゴシック" w:eastAsia="ＭＳ ゴシック" w:hAnsi="ＭＳ ゴシック"/>
          <w:color w:val="0D0D0D" w:themeColor="text1" w:themeTint="F2"/>
          <w:szCs w:val="21"/>
        </w:rPr>
        <w:t>)</w:t>
      </w:r>
      <w:r w:rsidRPr="0072151A">
        <w:rPr>
          <w:rFonts w:ascii="ＭＳ ゴシック" w:eastAsia="ＭＳ ゴシック" w:hAnsi="ＭＳ ゴシック"/>
          <w:color w:val="0D0D0D" w:themeColor="text1" w:themeTint="F2"/>
          <w:szCs w:val="21"/>
        </w:rPr>
        <w:br/>
      </w:r>
      <w:r w:rsidRPr="0072151A"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※</w:t>
      </w:r>
      <w:r w:rsidR="002E41D0"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８</w:t>
      </w:r>
      <w:r w:rsidRPr="0072151A"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 xml:space="preserve">　薬剤情報は令和３年９月に診療したものから３年分、特定健診情報は令和２年度以</w:t>
      </w:r>
      <w:r>
        <w:rPr>
          <w:rFonts w:ascii="ＭＳ ゴシック" w:eastAsia="ＭＳ ゴシック" w:hAnsi="ＭＳ ゴシック"/>
          <w:color w:val="0D0D0D" w:themeColor="text1" w:themeTint="F2"/>
          <w:szCs w:val="21"/>
        </w:rPr>
        <w:br/>
      </w:r>
      <w:r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 xml:space="preserve">　　</w:t>
      </w:r>
      <w:r w:rsidRPr="000F673A"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降に実施したものから５年分（直近５回分）の情報が閲覧できるようになります</w:t>
      </w:r>
      <w:r w:rsidRPr="000F673A">
        <w:rPr>
          <w:rFonts w:ascii="ＭＳ ゴシック" w:eastAsia="ＭＳ ゴシック" w:hAnsi="ＭＳ ゴシック"/>
          <w:color w:val="0D0D0D" w:themeColor="text1" w:themeTint="F2"/>
          <w:szCs w:val="21"/>
        </w:rPr>
        <w:t>。</w:t>
      </w:r>
      <w:r w:rsidRPr="000F673A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br/>
      </w:r>
      <w:r w:rsidR="002E41D0">
        <w:rPr>
          <w:rFonts w:ascii="ＭＳ ゴシック" w:eastAsia="ＭＳ ゴシック" w:hAnsi="ＭＳ ゴシック"/>
          <w:color w:val="000000" w:themeColor="text1"/>
          <w:sz w:val="12"/>
          <w:szCs w:val="12"/>
        </w:rPr>
        <w:br/>
      </w:r>
    </w:p>
    <w:p w14:paraId="5685F9E8" w14:textId="77777777" w:rsidR="006B338D" w:rsidRPr="000F673A" w:rsidRDefault="006B338D" w:rsidP="006B338D">
      <w:pPr>
        <w:pStyle w:val="a9"/>
        <w:numPr>
          <w:ilvl w:val="0"/>
          <w:numId w:val="2"/>
        </w:numPr>
        <w:snapToGrid w:val="0"/>
        <w:ind w:leftChars="0"/>
        <w:rPr>
          <w:rFonts w:ascii="ＭＳ ゴシック" w:eastAsia="ＭＳ ゴシック" w:hAnsi="ＭＳ ゴシック"/>
          <w:sz w:val="24"/>
          <w:szCs w:val="24"/>
        </w:rPr>
      </w:pPr>
      <w:bookmarkStart w:id="1" w:name="_Hlk86688916"/>
      <w:r w:rsidRPr="00EB0A11">
        <w:rPr>
          <w:rFonts w:ascii="ＤＦ特太ゴシック体" w:eastAsia="ＤＦ特太ゴシック体" w:hAnsi="ＤＦ特太ゴシック体" w:hint="eastAsia"/>
          <w:sz w:val="30"/>
          <w:szCs w:val="30"/>
        </w:rPr>
        <w:t>新型コロナワクチンの</w:t>
      </w:r>
      <w:bookmarkStart w:id="2" w:name="_Hlk87357814"/>
      <w:r>
        <w:rPr>
          <w:rFonts w:ascii="ＤＦ特太ゴシック体" w:eastAsia="ＤＦ特太ゴシック体" w:hAnsi="ＤＦ特太ゴシック体" w:hint="eastAsia"/>
          <w:sz w:val="30"/>
          <w:szCs w:val="30"/>
        </w:rPr>
        <w:t>接種証明書（電子版）</w:t>
      </w:r>
      <w:bookmarkEnd w:id="2"/>
      <w:r>
        <w:rPr>
          <w:rFonts w:ascii="ＤＦ特太ゴシック体" w:eastAsia="ＤＦ特太ゴシック体" w:hAnsi="ＤＦ特太ゴシック体" w:hint="eastAsia"/>
          <w:sz w:val="30"/>
          <w:szCs w:val="30"/>
        </w:rPr>
        <w:t>が取得できます。</w:t>
      </w:r>
      <w:r>
        <w:rPr>
          <w:sz w:val="24"/>
          <w:szCs w:val="24"/>
        </w:rPr>
        <w:br/>
      </w:r>
      <w:r w:rsidRPr="000F673A">
        <w:rPr>
          <w:rFonts w:ascii="ＭＳ ゴシック" w:eastAsia="ＭＳ ゴシック" w:hAnsi="ＭＳ ゴシック" w:hint="eastAsia"/>
          <w:sz w:val="24"/>
          <w:szCs w:val="24"/>
        </w:rPr>
        <w:t xml:space="preserve">　新型コロナワクチンの接種証明書（電子版）について、</w:t>
      </w:r>
      <w:r w:rsidRPr="000F673A">
        <w:rPr>
          <w:rFonts w:ascii="ＭＳ ゴシック" w:eastAsia="ＭＳ ゴシック" w:hAnsi="ＭＳ ゴシック" w:hint="eastAsia"/>
          <w:sz w:val="24"/>
          <w:szCs w:val="24"/>
          <w:u w:val="single"/>
        </w:rPr>
        <w:t>スマートフォン上で専用アプリから申請・取得し、表示可能</w:t>
      </w:r>
      <w:r w:rsidRPr="000F673A">
        <w:rPr>
          <w:rFonts w:ascii="ＭＳ ゴシック" w:eastAsia="ＭＳ ゴシック" w:hAnsi="ＭＳ ゴシック" w:hint="eastAsia"/>
          <w:sz w:val="24"/>
          <w:szCs w:val="24"/>
        </w:rPr>
        <w:t>となりました。接種証明書（電子版）の申請には、</w:t>
      </w:r>
      <w:r w:rsidRPr="000F673A">
        <w:rPr>
          <w:rFonts w:ascii="ＭＳ ゴシック" w:eastAsia="ＭＳ ゴシック" w:hAnsi="ＭＳ ゴシック" w:hint="eastAsia"/>
          <w:sz w:val="24"/>
          <w:szCs w:val="24"/>
          <w:u w:val="single"/>
        </w:rPr>
        <w:t>マイナンバーカードが必要</w:t>
      </w:r>
      <w:r w:rsidRPr="000F673A">
        <w:rPr>
          <w:rFonts w:ascii="ＭＳ ゴシック" w:eastAsia="ＭＳ ゴシック" w:hAnsi="ＭＳ ゴシック" w:hint="eastAsia"/>
          <w:sz w:val="24"/>
          <w:szCs w:val="24"/>
        </w:rPr>
        <w:t>となります。</w:t>
      </w:r>
      <w:bookmarkEnd w:id="1"/>
    </w:p>
    <w:p w14:paraId="6CD125C6" w14:textId="77777777" w:rsidR="006B338D" w:rsidRDefault="006B338D" w:rsidP="006B338D">
      <w:pPr>
        <w:snapToGrid w:val="0"/>
        <w:ind w:left="200" w:hangingChars="100" w:hanging="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66C653DD" wp14:editId="618C3CDE">
                <wp:simplePos x="0" y="0"/>
                <wp:positionH relativeFrom="column">
                  <wp:posOffset>5589270</wp:posOffset>
                </wp:positionH>
                <wp:positionV relativeFrom="paragraph">
                  <wp:posOffset>166126</wp:posOffset>
                </wp:positionV>
                <wp:extent cx="539115" cy="1101824"/>
                <wp:effectExtent l="0" t="0" r="0" b="31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" cy="1101824"/>
                          <a:chOff x="0" y="0"/>
                          <a:chExt cx="539115" cy="1101824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2709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9A5A3" id="グループ化 19" o:spid="_x0000_s1026" style="position:absolute;left:0;text-align:left;margin-left:440.1pt;margin-top:13.1pt;width:42.45pt;height:86.75pt;z-index:251663360;mso-height-relative:margin" coordsize="5391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">
                <v:shape id="図 8" o:spid="_x0000_s1027" type="#_x0000_t75" style="position:absolute;top:5627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">
                  <v:imagedata r:id="rId30" o:title=""/>
                </v:shape>
                <v:shape id="図 9" o:spid="_x0000_s1028" type="#_x0000_t75" style="position:absolute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">
                  <v:imagedata r:id="rId31" o:title=""/>
                </v:shape>
              </v:group>
            </w:pict>
          </mc:Fallback>
        </mc:AlternateContent>
      </w:r>
    </w:p>
    <w:p w14:paraId="2EA31DBC" w14:textId="77777777" w:rsidR="006B338D" w:rsidRPr="000F673A" w:rsidRDefault="006B338D" w:rsidP="006B338D">
      <w:pPr>
        <w:snapToGrid w:val="0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0F673A">
        <w:rPr>
          <w:rFonts w:ascii="ＭＳ ゴシック" w:eastAsia="ＭＳ ゴシック" w:hAnsi="ＭＳ ゴシック" w:hint="eastAsia"/>
          <w:sz w:val="20"/>
          <w:szCs w:val="20"/>
        </w:rPr>
        <w:t>【詳細はこちらから】</w:t>
      </w:r>
    </w:p>
    <w:p w14:paraId="42B87210" w14:textId="77777777" w:rsidR="006B338D" w:rsidRPr="000F673A" w:rsidRDefault="006B338D" w:rsidP="006B338D">
      <w:pPr>
        <w:snapToGrid w:val="0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0F673A">
        <w:rPr>
          <w:rFonts w:ascii="ＭＳ ゴシック" w:eastAsia="ＭＳ ゴシック" w:hAnsi="ＭＳ ゴシック" w:hint="eastAsia"/>
          <w:sz w:val="20"/>
          <w:szCs w:val="20"/>
        </w:rPr>
        <w:t xml:space="preserve">　　デジタル庁</w:t>
      </w:r>
      <w:r w:rsidRPr="000F673A">
        <w:rPr>
          <w:rFonts w:ascii="ＭＳ ゴシック" w:eastAsia="ＭＳ ゴシック" w:hAnsi="ＭＳ ゴシック"/>
          <w:sz w:val="20"/>
          <w:szCs w:val="20"/>
        </w:rPr>
        <w:t>HP：新型コロナワクチン接種証明書アプリ</w:t>
      </w:r>
    </w:p>
    <w:p w14:paraId="38FCB591" w14:textId="77777777" w:rsidR="006B338D" w:rsidRPr="000F673A" w:rsidRDefault="006B338D" w:rsidP="006B338D">
      <w:pPr>
        <w:snapToGrid w:val="0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0F673A">
        <w:rPr>
          <w:rFonts w:ascii="ＭＳ ゴシック" w:eastAsia="ＭＳ ゴシック" w:hAnsi="ＭＳ ゴシック" w:hint="eastAsia"/>
          <w:sz w:val="20"/>
          <w:szCs w:val="20"/>
        </w:rPr>
        <w:t xml:space="preserve">　　（</w:t>
      </w:r>
      <w:hyperlink r:id="rId32" w:history="1">
        <w:r w:rsidRPr="000F673A">
          <w:rPr>
            <w:rStyle w:val="aa"/>
            <w:rFonts w:ascii="ＭＳ ゴシック" w:eastAsia="ＭＳ ゴシック" w:hAnsi="ＭＳ ゴシック"/>
            <w:sz w:val="20"/>
            <w:szCs w:val="20"/>
          </w:rPr>
          <w:t>https://www.digital.go.jp/policies/vaccinecert</w:t>
        </w:r>
      </w:hyperlink>
      <w:r w:rsidRPr="000F673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1CE48C7" w14:textId="77777777" w:rsidR="006B338D" w:rsidRPr="000F673A" w:rsidRDefault="006B338D" w:rsidP="006B338D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F673A">
        <w:rPr>
          <w:rFonts w:ascii="ＭＳ ゴシック" w:eastAsia="ＭＳ ゴシック" w:hAnsi="ＭＳ ゴシック" w:hint="eastAsia"/>
          <w:sz w:val="20"/>
          <w:szCs w:val="20"/>
        </w:rPr>
        <w:t>【ダウンロードはこちらから】</w:t>
      </w:r>
    </w:p>
    <w:p w14:paraId="71CAD09C" w14:textId="77777777" w:rsidR="006B338D" w:rsidRPr="000F673A" w:rsidRDefault="006B338D" w:rsidP="006B338D">
      <w:pPr>
        <w:snapToGrid w:val="0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0F673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F673A">
        <w:rPr>
          <w:rFonts w:ascii="ＭＳ ゴシック" w:eastAsia="ＭＳ ゴシック" w:hAnsi="ＭＳ ゴシック"/>
          <w:sz w:val="20"/>
          <w:szCs w:val="20"/>
        </w:rPr>
        <w:t>App Store：「新型コロナワクチン接種証明書アプリ」(apple.com)</w:t>
      </w:r>
    </w:p>
    <w:p w14:paraId="0CB1D41B" w14:textId="77777777" w:rsidR="006B338D" w:rsidRPr="000F673A" w:rsidRDefault="006B338D" w:rsidP="006B338D">
      <w:pPr>
        <w:snapToGrid w:val="0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0F673A">
        <w:rPr>
          <w:rFonts w:ascii="ＭＳ ゴシック" w:eastAsia="ＭＳ ゴシック" w:hAnsi="ＭＳ ゴシック" w:hint="eastAsia"/>
          <w:sz w:val="20"/>
          <w:szCs w:val="20"/>
        </w:rPr>
        <w:t>（</w:t>
      </w:r>
      <w:hyperlink r:id="rId33" w:history="1">
        <w:r w:rsidRPr="000F673A">
          <w:rPr>
            <w:rStyle w:val="aa"/>
            <w:rFonts w:ascii="ＭＳ ゴシック" w:eastAsia="ＭＳ ゴシック" w:hAnsi="ＭＳ ゴシック"/>
            <w:sz w:val="20"/>
            <w:szCs w:val="20"/>
          </w:rPr>
          <w:t>https://apps.apple.com/jp/app/id1593815264</w:t>
        </w:r>
      </w:hyperlink>
      <w:r w:rsidRPr="000F673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1D22C4C9" w14:textId="77777777" w:rsidR="006B338D" w:rsidRDefault="006B338D" w:rsidP="006B338D">
      <w:pPr>
        <w:snapToGrid w:val="0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14:paraId="59E4169B" w14:textId="77777777" w:rsidR="006B338D" w:rsidRPr="000F673A" w:rsidRDefault="006B338D" w:rsidP="006B338D">
      <w:pPr>
        <w:snapToGrid w:val="0"/>
        <w:ind w:left="200" w:hangingChars="100" w:hanging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0F673A">
        <w:rPr>
          <w:rFonts w:ascii="ＭＳ ゴシック" w:eastAsia="ＭＳ ゴシック" w:hAnsi="ＭＳ ゴシック"/>
          <w:noProof/>
          <w:sz w:val="20"/>
          <w:szCs w:val="20"/>
        </w:rPr>
        <w:lastRenderedPageBreak/>
        <w:drawing>
          <wp:anchor distT="0" distB="0" distL="114300" distR="114300" simplePos="0" relativeHeight="251658243" behindDoc="0" locked="0" layoutInCell="1" allowOverlap="1" wp14:anchorId="5C080CF4" wp14:editId="3BE5D398">
            <wp:simplePos x="0" y="0"/>
            <wp:positionH relativeFrom="column">
              <wp:posOffset>5602587</wp:posOffset>
            </wp:positionH>
            <wp:positionV relativeFrom="paragraph">
              <wp:posOffset>-39907</wp:posOffset>
            </wp:positionV>
            <wp:extent cx="539115" cy="5391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73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F673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0F673A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Google Play</w:t>
      </w:r>
      <w:r w:rsidRPr="000F673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：新型コロナワクチン接種証明書アプリ</w:t>
      </w:r>
    </w:p>
    <w:p w14:paraId="1E440C02" w14:textId="77777777" w:rsidR="006B338D" w:rsidRPr="000F673A" w:rsidRDefault="006B338D" w:rsidP="006B338D">
      <w:pPr>
        <w:snapToGrid w:val="0"/>
        <w:ind w:leftChars="100" w:left="210"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0F673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</w:t>
      </w:r>
      <w:hyperlink r:id="rId35" w:history="1">
        <w:r w:rsidRPr="000F673A">
          <w:rPr>
            <w:rStyle w:val="aa"/>
            <w:rFonts w:ascii="ＭＳ ゴシック" w:eastAsia="ＭＳ ゴシック" w:hAnsi="ＭＳ ゴシック"/>
            <w:sz w:val="20"/>
            <w:szCs w:val="20"/>
          </w:rPr>
          <w:t>https://play.google.com/store/apps/details?id=jp.go.digital.vrs.vpa</w:t>
        </w:r>
      </w:hyperlink>
      <w:r w:rsidRPr="000F673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4F690AF4" w14:textId="77777777" w:rsidR="00E737F0" w:rsidRDefault="00E737F0" w:rsidP="00501939">
      <w:pPr>
        <w:snapToGrid w:val="0"/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bookmarkEnd w:id="0"/>
    <w:p w14:paraId="3C550876" w14:textId="3063D0D2" w:rsidR="00501939" w:rsidRPr="00734D0C" w:rsidRDefault="00501939" w:rsidP="00501939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734D0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２．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貴法人の職員等</w:t>
      </w:r>
      <w:r w:rsidRPr="00734D0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への要請・周知について</w:t>
      </w:r>
    </w:p>
    <w:p w14:paraId="25325E20" w14:textId="77777777" w:rsidR="00501939" w:rsidRPr="009910EE" w:rsidRDefault="00501939" w:rsidP="00501939">
      <w:pPr>
        <w:rPr>
          <w:rFonts w:ascii="ＭＳ ゴシック" w:eastAsia="ＭＳ ゴシック" w:hAnsi="ＭＳ ゴシック"/>
          <w:sz w:val="24"/>
          <w:szCs w:val="24"/>
        </w:rPr>
      </w:pPr>
    </w:p>
    <w:p w14:paraId="1851C180" w14:textId="0ACE559C" w:rsidR="00501939" w:rsidRDefault="00501939" w:rsidP="00501939">
      <w:pPr>
        <w:ind w:leftChars="100" w:left="210"/>
        <w:rPr>
          <w:rFonts w:ascii="ＭＳ ゴシック" w:eastAsia="ＭＳ ゴシック" w:hAnsi="ＭＳ ゴシック"/>
          <w:color w:val="0D0D0D" w:themeColor="text1" w:themeTint="F2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貴法人におかれましては、</w:t>
      </w:r>
      <w:r w:rsidR="00782577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以下</w:t>
      </w:r>
      <w:r w:rsidRPr="000B780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の要領で、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職員等</w:t>
      </w:r>
      <w:r w:rsidRPr="00734D0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に対して、</w:t>
      </w:r>
      <w:r w:rsidR="00222628" w:rsidRPr="00870320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マ</w:t>
      </w:r>
      <w:r w:rsidR="0009720B" w:rsidRPr="00222628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イ</w:t>
      </w:r>
      <w:r w:rsidR="0009720B"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ナンバーカードの積極的な取得、健康保険証の利用</w:t>
      </w:r>
      <w:r w:rsidR="0009720B" w:rsidRPr="00646FB8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申込及び公金受取口座登録の促進について要請</w:t>
      </w:r>
      <w:r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していただきますとともに、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別添のメリット一覧チラシ</w:t>
      </w:r>
      <w:r w:rsidR="0083166E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  <w:u w:val="single"/>
        </w:rPr>
        <w:t>等について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情報提供</w:t>
      </w:r>
      <w:r w:rsidRPr="00734D0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いただきますようお願い申し上げます。</w:t>
      </w:r>
    </w:p>
    <w:p w14:paraId="1379171B" w14:textId="77777777" w:rsidR="00501939" w:rsidRPr="0023553D" w:rsidRDefault="00501939" w:rsidP="00501939">
      <w:pPr>
        <w:ind w:leftChars="100" w:left="210"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なお、</w:t>
      </w:r>
      <w:r w:rsidRPr="00967C7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カード未取得者に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対して、</w:t>
      </w:r>
      <w:r w:rsidRPr="00734D0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令和３年３月までに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二次元バー</w:t>
      </w:r>
      <w:r w:rsidRPr="00734D0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コード付きのカード交付申請書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が</w:t>
      </w:r>
      <w:r w:rsidRPr="00734D0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送付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されて</w:t>
      </w:r>
      <w:r w:rsidRPr="00734D0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おり、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二次元バー</w:t>
      </w:r>
      <w:r w:rsidRPr="00734D0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コードを用いたオンライン申請を推奨しております。</w:t>
      </w:r>
    </w:p>
    <w:p w14:paraId="277824DA" w14:textId="77777777" w:rsidR="00501939" w:rsidRPr="00592C2A" w:rsidRDefault="00501939" w:rsidP="00501939"/>
    <w:p w14:paraId="472A81F5" w14:textId="77777777" w:rsidR="00501939" w:rsidRPr="004A087A" w:rsidRDefault="00501939" w:rsidP="00501939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（１）</w:t>
      </w:r>
      <w:r w:rsidRPr="00D2064D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関連資料の送付</w:t>
      </w:r>
    </w:p>
    <w:p w14:paraId="28B3CE0A" w14:textId="1C83A985" w:rsidR="009E560F" w:rsidRDefault="00782577" w:rsidP="00870320">
      <w:pPr>
        <w:ind w:leftChars="127" w:left="267"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</w:t>
      </w:r>
      <w:r w:rsidR="00501939" w:rsidRPr="00D2064D">
        <w:rPr>
          <w:rFonts w:ascii="ＭＳ ゴシック" w:eastAsia="ＭＳ ゴシック" w:hAnsi="ＭＳ ゴシック" w:hint="eastAsia"/>
          <w:sz w:val="24"/>
          <w:szCs w:val="24"/>
        </w:rPr>
        <w:t>の関連資料</w:t>
      </w:r>
      <w:r w:rsidR="00501939">
        <w:rPr>
          <w:rFonts w:ascii="ＭＳ ゴシック" w:eastAsia="ＭＳ ゴシック" w:hAnsi="ＭＳ ゴシック" w:hint="eastAsia"/>
          <w:sz w:val="24"/>
          <w:szCs w:val="24"/>
        </w:rPr>
        <w:t>を職員等</w:t>
      </w:r>
      <w:r w:rsidR="00501939" w:rsidRPr="00D2064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CC1D2D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501939" w:rsidRPr="00D2064D">
        <w:rPr>
          <w:rFonts w:ascii="ＭＳ ゴシック" w:eastAsia="ＭＳ ゴシック" w:hAnsi="ＭＳ ゴシック" w:hint="eastAsia"/>
          <w:sz w:val="24"/>
          <w:szCs w:val="24"/>
        </w:rPr>
        <w:t>提供いただき、マイナンバーカードの取得及び健康保険証利用の申込促進に</w:t>
      </w:r>
      <w:r w:rsidR="00CC1D2D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501939" w:rsidRPr="00D2064D">
        <w:rPr>
          <w:rFonts w:ascii="ＭＳ ゴシック" w:eastAsia="ＭＳ ゴシック" w:hAnsi="ＭＳ ゴシック" w:hint="eastAsia"/>
          <w:sz w:val="24"/>
          <w:szCs w:val="24"/>
        </w:rPr>
        <w:t>活用下さい。</w:t>
      </w:r>
      <w:r w:rsidR="00C53EF6">
        <w:rPr>
          <w:rFonts w:ascii="ＭＳ ゴシック" w:eastAsia="ＭＳ ゴシック" w:hAnsi="ＭＳ ゴシック"/>
          <w:sz w:val="24"/>
          <w:szCs w:val="24"/>
        </w:rPr>
        <w:br/>
      </w:r>
      <w:r w:rsidR="00C53E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560F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併せて</w:t>
      </w:r>
      <w:r w:rsidR="009E560F"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「従業員に対するマイナンバーカード申請支援のお願い」をご用意しております。出張申請受付の受け入れが難しい場合等でも、</w:t>
      </w:r>
      <w:r w:rsidR="008420F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貴法人</w:t>
      </w:r>
      <w:r w:rsidR="009E560F"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において、</w:t>
      </w:r>
      <w:r w:rsidR="008420F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職員等</w:t>
      </w:r>
      <w:r w:rsidR="009E560F"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に対するカードの申請支援を行っていただけるようご案内しております。</w:t>
      </w:r>
    </w:p>
    <w:p w14:paraId="4BFC07B0" w14:textId="14FCD9B1" w:rsidR="00CE382E" w:rsidRDefault="009E560F" w:rsidP="00CE382E">
      <w:pPr>
        <w:ind w:leftChars="200" w:left="660" w:hangingChars="100" w:hanging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・資料「従業員に対するマイナンバーカード申請支援のお願い」</w:t>
      </w:r>
    </w:p>
    <w:p w14:paraId="4A6AF5C3" w14:textId="77777777" w:rsidR="00CE382E" w:rsidRDefault="0051635B" w:rsidP="00CE382E">
      <w:pPr>
        <w:ind w:leftChars="200" w:left="660" w:hangingChars="100" w:hanging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・メリット一覧チラシ「こ～んなに便利！マイナンバーカード」</w:t>
      </w:r>
    </w:p>
    <w:p w14:paraId="4BA9CDCF" w14:textId="45847BB1" w:rsidR="00CE382E" w:rsidRPr="0025666D" w:rsidRDefault="00CE382E" w:rsidP="00870320">
      <w:pPr>
        <w:ind w:leftChars="200" w:left="660" w:hangingChars="100" w:hanging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870320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</w:t>
      </w:r>
      <w:r w:rsidR="008420F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チラシ</w:t>
      </w:r>
      <w:r w:rsidR="0025666D" w:rsidRPr="0057637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「</w:t>
      </w:r>
      <w:r w:rsidR="0025666D" w:rsidRPr="008D6C0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マイナポイント申込の際の注意点</w:t>
      </w:r>
      <w:r w:rsidR="0025666D" w:rsidRPr="00235E2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」</w:t>
      </w:r>
      <w:r w:rsidR="0025666D" w:rsidRPr="007366A3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Ａ</w:t>
      </w:r>
      <w:r w:rsidR="0025666D" w:rsidRPr="008D6C0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４</w:t>
      </w:r>
      <w:r w:rsidR="0025666D" w:rsidRPr="00235E2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版</w:t>
      </w:r>
    </w:p>
    <w:p w14:paraId="304314B8" w14:textId="433806FC" w:rsidR="0051635B" w:rsidRPr="00075559" w:rsidRDefault="0051635B" w:rsidP="0051635B">
      <w:pPr>
        <w:ind w:leftChars="200" w:left="660" w:hangingChars="100" w:hanging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・リーフレット「公金受取口座登録制度</w:t>
      </w:r>
      <w:r w:rsidR="008420F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ってなんだろう？</w:t>
      </w: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」</w:t>
      </w:r>
      <w:bookmarkStart w:id="3" w:name="_Hlk85135058"/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Ａ３版及びＡ４版（令和４年３</w:t>
      </w:r>
      <w:r w:rsidRPr="00075559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月</w:t>
      </w: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作成</w:t>
      </w:r>
      <w:r w:rsidRPr="00075559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）</w:t>
      </w:r>
      <w:bookmarkEnd w:id="3"/>
    </w:p>
    <w:p w14:paraId="187E91BD" w14:textId="77777777" w:rsidR="0051635B" w:rsidRPr="00075559" w:rsidRDefault="0051635B" w:rsidP="0051635B">
      <w:pPr>
        <w:ind w:leftChars="200" w:left="660" w:hangingChars="100" w:hanging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・リーフレット「</w:t>
      </w:r>
      <w:r w:rsidRPr="00075559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マイナンバーカードが健康保険証として</w:t>
      </w: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利用でき</w:t>
      </w:r>
      <w:r w:rsidRPr="00075559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ます！</w:t>
      </w: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」Ａ３版及びＡ４版（令和３年</w:t>
      </w:r>
      <w:r w:rsidRPr="00075559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10月改訂）</w:t>
      </w:r>
    </w:p>
    <w:p w14:paraId="64091A04" w14:textId="6E86CED0" w:rsidR="00501939" w:rsidRDefault="0051635B" w:rsidP="0051635B">
      <w:pPr>
        <w:pStyle w:val="a9"/>
        <w:ind w:leftChars="100" w:left="210"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・チラシ「マイナンバーカードの健康保険証利用の申込</w:t>
      </w:r>
      <w:r w:rsidR="00C6108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み</w:t>
      </w: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はセブン銀行</w:t>
      </w:r>
      <w:r w:rsidRPr="00075559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ATMで！」</w:t>
      </w:r>
    </w:p>
    <w:p w14:paraId="71B7C877" w14:textId="77777777" w:rsidR="00BB7528" w:rsidRDefault="00BB7528" w:rsidP="0051635B">
      <w:pPr>
        <w:pStyle w:val="a9"/>
        <w:ind w:leftChars="100" w:left="210"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14:paraId="38505B2F" w14:textId="31D10259" w:rsidR="00BB7528" w:rsidRDefault="005D00C1" w:rsidP="00BB7528">
      <w:pPr>
        <w:ind w:leftChars="200" w:left="420"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一部</w:t>
      </w:r>
      <w:r w:rsidR="00BB7528"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リーフレット及びチラシにつきましては、デジタル庁</w:t>
      </w:r>
      <w:r w:rsidR="00BB7528" w:rsidRPr="00075559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HPにも掲載しておりますので、</w:t>
      </w:r>
      <w:r w:rsidR="00BB7528"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ぜひダウンロードの上、メールでのご周知やイントラネットへの掲載にご利用ください。</w:t>
      </w:r>
    </w:p>
    <w:p w14:paraId="7DC6EDB1" w14:textId="77777777" w:rsidR="00BB7528" w:rsidRDefault="00BB7528" w:rsidP="00BB7528">
      <w:pPr>
        <w:ind w:leftChars="200" w:left="660" w:hangingChars="100" w:hanging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</w:t>
      </w:r>
    </w:p>
    <w:p w14:paraId="5399946A" w14:textId="77777777" w:rsidR="00BB7528" w:rsidRDefault="00BB7528" w:rsidP="00BB7528">
      <w:pPr>
        <w:tabs>
          <w:tab w:val="left" w:pos="4500"/>
        </w:tabs>
        <w:ind w:leftChars="300" w:left="63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「デジタル庁」H</w:t>
      </w:r>
      <w: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P</w:t>
      </w:r>
    </w:p>
    <w:p w14:paraId="4DA8D404" w14:textId="2D0C0C4B" w:rsidR="00B12B7C" w:rsidRPr="00B12B7C" w:rsidRDefault="00B12B7C" w:rsidP="00BB7528">
      <w:pPr>
        <w:tabs>
          <w:tab w:val="left" w:pos="4500"/>
        </w:tabs>
        <w:ind w:leftChars="300" w:left="63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4B25F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ホーム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＞政策＞マイナンバー（個人番号）制度＞関連情報＞</w:t>
      </w:r>
      <w:r w:rsidRPr="004B25F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広報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資料（リーフレット、障害者の方向け資料等）</w:t>
      </w:r>
    </w:p>
    <w:p w14:paraId="29C1AE37" w14:textId="35A26C6E" w:rsidR="00BB7528" w:rsidRPr="004B25F5" w:rsidRDefault="00C36CAD" w:rsidP="00BB7528">
      <w:pPr>
        <w:ind w:leftChars="300" w:left="63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（</w:t>
      </w:r>
      <w:hyperlink r:id="rId36" w:history="1">
        <w:r w:rsidRPr="0093191B">
          <w:rPr>
            <w:rStyle w:val="aa"/>
            <w:rFonts w:ascii="ＭＳ ゴシック" w:eastAsia="ＭＳ ゴシック" w:hAnsi="ＭＳ ゴシック"/>
            <w:sz w:val="24"/>
            <w:szCs w:val="24"/>
          </w:rPr>
          <w:t>https://www.digital.go.jp/policies/mynumber_resources/</w:t>
        </w:r>
      </w:hyperlink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）</w:t>
      </w:r>
    </w:p>
    <w:p w14:paraId="1C77E370" w14:textId="77777777" w:rsidR="0051635B" w:rsidRPr="00BB7528" w:rsidRDefault="0051635B" w:rsidP="0051635B">
      <w:pPr>
        <w:pStyle w:val="a9"/>
        <w:ind w:leftChars="0"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51E6AD3" w14:textId="153A67D7" w:rsidR="00782577" w:rsidRDefault="00782577" w:rsidP="00501939">
      <w:pPr>
        <w:pStyle w:val="a9"/>
        <w:ind w:leftChars="0" w:left="5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 xml:space="preserve">　</w:t>
      </w:r>
      <w:r w:rsidR="00C53EF6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また</w:t>
      </w:r>
      <w:r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、事例集「業界団体・個社等における取組事例集」もお送りしますので、貴</w:t>
      </w:r>
      <w:r w:rsidR="008E1347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法人</w:t>
      </w:r>
      <w:r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におけるマイナンバーカードの取得促進</w:t>
      </w:r>
      <w:r w:rsidR="00C36CAD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の取組の参考としていただけますと幸いです。</w:t>
      </w:r>
    </w:p>
    <w:p w14:paraId="500C17C8" w14:textId="355AF9B2" w:rsidR="00C0529F" w:rsidRPr="00033F8C" w:rsidRDefault="00C0529F" w:rsidP="00045608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sectPr w:rsidR="00C0529F" w:rsidRPr="00033F8C" w:rsidSect="003773CC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27E1" w14:textId="77777777" w:rsidR="00FE531C" w:rsidRDefault="00FE531C" w:rsidP="0079295B">
      <w:r>
        <w:separator/>
      </w:r>
    </w:p>
  </w:endnote>
  <w:endnote w:type="continuationSeparator" w:id="0">
    <w:p w14:paraId="07D2E6EA" w14:textId="77777777" w:rsidR="00FE531C" w:rsidRDefault="00FE531C" w:rsidP="0079295B">
      <w:r>
        <w:continuationSeparator/>
      </w:r>
    </w:p>
  </w:endnote>
  <w:endnote w:type="continuationNotice" w:id="1">
    <w:p w14:paraId="06496176" w14:textId="77777777" w:rsidR="00FE531C" w:rsidRDefault="00FE5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79F7" w14:textId="77777777" w:rsidR="00FE531C" w:rsidRDefault="00FE531C" w:rsidP="0079295B">
      <w:r>
        <w:separator/>
      </w:r>
    </w:p>
  </w:footnote>
  <w:footnote w:type="continuationSeparator" w:id="0">
    <w:p w14:paraId="662E8CB0" w14:textId="77777777" w:rsidR="00FE531C" w:rsidRDefault="00FE531C" w:rsidP="0079295B">
      <w:r>
        <w:continuationSeparator/>
      </w:r>
    </w:p>
  </w:footnote>
  <w:footnote w:type="continuationNotice" w:id="1">
    <w:p w14:paraId="5B9F2D39" w14:textId="77777777" w:rsidR="00FE531C" w:rsidRDefault="00FE53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B49"/>
    <w:multiLevelType w:val="hybridMultilevel"/>
    <w:tmpl w:val="D4100770"/>
    <w:lvl w:ilvl="0" w:tplc="3190DEF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C73D07"/>
    <w:multiLevelType w:val="hybridMultilevel"/>
    <w:tmpl w:val="F6A2605C"/>
    <w:lvl w:ilvl="0" w:tplc="D172B4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D2421A9"/>
    <w:multiLevelType w:val="hybridMultilevel"/>
    <w:tmpl w:val="826C0B34"/>
    <w:lvl w:ilvl="0" w:tplc="4FBAE594">
      <w:start w:val="1"/>
      <w:numFmt w:val="decimalEnclosedCircle"/>
      <w:lvlText w:val="%1"/>
      <w:lvlJc w:val="left"/>
      <w:pPr>
        <w:ind w:left="360" w:hanging="360"/>
      </w:pPr>
      <w:rPr>
        <w:rFonts w:ascii="ＤＦ特太ゴシック体" w:eastAsia="ＤＦ特太ゴシック体" w:hAnsi="ＤＦ特太ゴシック体" w:cs="Segoe UI Emoji" w:hint="default"/>
        <w:sz w:val="30"/>
        <w:szCs w:val="3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3F"/>
    <w:rsid w:val="00001CDC"/>
    <w:rsid w:val="00012027"/>
    <w:rsid w:val="00033F8C"/>
    <w:rsid w:val="00045608"/>
    <w:rsid w:val="00050763"/>
    <w:rsid w:val="00067BC8"/>
    <w:rsid w:val="00071478"/>
    <w:rsid w:val="00077A86"/>
    <w:rsid w:val="0009432E"/>
    <w:rsid w:val="0009720B"/>
    <w:rsid w:val="000B1D37"/>
    <w:rsid w:val="000B4D32"/>
    <w:rsid w:val="000C02E2"/>
    <w:rsid w:val="000C7ED3"/>
    <w:rsid w:val="000D20ED"/>
    <w:rsid w:val="000F302B"/>
    <w:rsid w:val="00123842"/>
    <w:rsid w:val="00131BF4"/>
    <w:rsid w:val="00162FA4"/>
    <w:rsid w:val="001750E7"/>
    <w:rsid w:val="00195603"/>
    <w:rsid w:val="001A0721"/>
    <w:rsid w:val="001B2349"/>
    <w:rsid w:val="001C6DCC"/>
    <w:rsid w:val="001D1344"/>
    <w:rsid w:val="001D3443"/>
    <w:rsid w:val="002138D8"/>
    <w:rsid w:val="002163FD"/>
    <w:rsid w:val="00222628"/>
    <w:rsid w:val="002545A7"/>
    <w:rsid w:val="0025666D"/>
    <w:rsid w:val="002A1773"/>
    <w:rsid w:val="002B3A14"/>
    <w:rsid w:val="002B6B19"/>
    <w:rsid w:val="002B7AC9"/>
    <w:rsid w:val="002C0BE7"/>
    <w:rsid w:val="002D06A7"/>
    <w:rsid w:val="002E41D0"/>
    <w:rsid w:val="002F346F"/>
    <w:rsid w:val="0031261C"/>
    <w:rsid w:val="00323201"/>
    <w:rsid w:val="0034686C"/>
    <w:rsid w:val="003548CD"/>
    <w:rsid w:val="00356D21"/>
    <w:rsid w:val="00363AE7"/>
    <w:rsid w:val="00365AE2"/>
    <w:rsid w:val="00373470"/>
    <w:rsid w:val="003773CC"/>
    <w:rsid w:val="00380E90"/>
    <w:rsid w:val="003A479B"/>
    <w:rsid w:val="003A535A"/>
    <w:rsid w:val="003B5711"/>
    <w:rsid w:val="003D3848"/>
    <w:rsid w:val="003E0742"/>
    <w:rsid w:val="003E1728"/>
    <w:rsid w:val="003E6EFF"/>
    <w:rsid w:val="003F5372"/>
    <w:rsid w:val="00404B40"/>
    <w:rsid w:val="004178F9"/>
    <w:rsid w:val="00423D0E"/>
    <w:rsid w:val="00443726"/>
    <w:rsid w:val="00482452"/>
    <w:rsid w:val="004834C6"/>
    <w:rsid w:val="0049759A"/>
    <w:rsid w:val="004A5CA4"/>
    <w:rsid w:val="004B3819"/>
    <w:rsid w:val="004B4CAE"/>
    <w:rsid w:val="004C0D99"/>
    <w:rsid w:val="004C3256"/>
    <w:rsid w:val="004D7099"/>
    <w:rsid w:val="00501939"/>
    <w:rsid w:val="0051635B"/>
    <w:rsid w:val="00536417"/>
    <w:rsid w:val="005407BC"/>
    <w:rsid w:val="005552AC"/>
    <w:rsid w:val="0055553F"/>
    <w:rsid w:val="005659DB"/>
    <w:rsid w:val="0056659A"/>
    <w:rsid w:val="005C64D0"/>
    <w:rsid w:val="005D00C1"/>
    <w:rsid w:val="005E4A52"/>
    <w:rsid w:val="00642A36"/>
    <w:rsid w:val="006537A3"/>
    <w:rsid w:val="006B338D"/>
    <w:rsid w:val="006B3DF3"/>
    <w:rsid w:val="006C1955"/>
    <w:rsid w:val="006D1BC6"/>
    <w:rsid w:val="006D34C1"/>
    <w:rsid w:val="00700217"/>
    <w:rsid w:val="00704790"/>
    <w:rsid w:val="007120F2"/>
    <w:rsid w:val="0075676B"/>
    <w:rsid w:val="007620DD"/>
    <w:rsid w:val="00762780"/>
    <w:rsid w:val="00767089"/>
    <w:rsid w:val="00782577"/>
    <w:rsid w:val="0079295B"/>
    <w:rsid w:val="007A43B4"/>
    <w:rsid w:val="007C48D4"/>
    <w:rsid w:val="007E721E"/>
    <w:rsid w:val="007F0952"/>
    <w:rsid w:val="00802D86"/>
    <w:rsid w:val="00816000"/>
    <w:rsid w:val="00824D42"/>
    <w:rsid w:val="0082582A"/>
    <w:rsid w:val="0083166E"/>
    <w:rsid w:val="008420FA"/>
    <w:rsid w:val="00854064"/>
    <w:rsid w:val="0085481A"/>
    <w:rsid w:val="00862741"/>
    <w:rsid w:val="00864633"/>
    <w:rsid w:val="00870320"/>
    <w:rsid w:val="00870C33"/>
    <w:rsid w:val="0087579B"/>
    <w:rsid w:val="008777FC"/>
    <w:rsid w:val="00885C81"/>
    <w:rsid w:val="0089304D"/>
    <w:rsid w:val="00894CFC"/>
    <w:rsid w:val="00897B7B"/>
    <w:rsid w:val="008A59A5"/>
    <w:rsid w:val="008B0D7E"/>
    <w:rsid w:val="008C51CE"/>
    <w:rsid w:val="008E1347"/>
    <w:rsid w:val="008E35C1"/>
    <w:rsid w:val="008F44CF"/>
    <w:rsid w:val="008F46C3"/>
    <w:rsid w:val="00900F43"/>
    <w:rsid w:val="00902601"/>
    <w:rsid w:val="009069FF"/>
    <w:rsid w:val="00910E73"/>
    <w:rsid w:val="00911F43"/>
    <w:rsid w:val="00915081"/>
    <w:rsid w:val="00947BAB"/>
    <w:rsid w:val="00957395"/>
    <w:rsid w:val="00975A2F"/>
    <w:rsid w:val="00987879"/>
    <w:rsid w:val="009C0EA2"/>
    <w:rsid w:val="009C7C2B"/>
    <w:rsid w:val="009D0BB8"/>
    <w:rsid w:val="009E2A51"/>
    <w:rsid w:val="009E560F"/>
    <w:rsid w:val="00A0271D"/>
    <w:rsid w:val="00A52099"/>
    <w:rsid w:val="00A6036B"/>
    <w:rsid w:val="00A73D32"/>
    <w:rsid w:val="00A7693C"/>
    <w:rsid w:val="00A85F0D"/>
    <w:rsid w:val="00A93421"/>
    <w:rsid w:val="00AB227A"/>
    <w:rsid w:val="00AC14D9"/>
    <w:rsid w:val="00AC48FC"/>
    <w:rsid w:val="00AF3F2B"/>
    <w:rsid w:val="00AF4CA3"/>
    <w:rsid w:val="00B03AF5"/>
    <w:rsid w:val="00B049DD"/>
    <w:rsid w:val="00B12B7C"/>
    <w:rsid w:val="00B3419D"/>
    <w:rsid w:val="00B50DF2"/>
    <w:rsid w:val="00B8087B"/>
    <w:rsid w:val="00B95739"/>
    <w:rsid w:val="00BA1FAE"/>
    <w:rsid w:val="00BA7811"/>
    <w:rsid w:val="00BB7528"/>
    <w:rsid w:val="00BB7F72"/>
    <w:rsid w:val="00BC7889"/>
    <w:rsid w:val="00BD3ED5"/>
    <w:rsid w:val="00C0529F"/>
    <w:rsid w:val="00C14721"/>
    <w:rsid w:val="00C2197F"/>
    <w:rsid w:val="00C36CAD"/>
    <w:rsid w:val="00C43B9A"/>
    <w:rsid w:val="00C53EF6"/>
    <w:rsid w:val="00C61085"/>
    <w:rsid w:val="00C850D0"/>
    <w:rsid w:val="00CA061C"/>
    <w:rsid w:val="00CC1D2D"/>
    <w:rsid w:val="00CC5E7A"/>
    <w:rsid w:val="00CC6108"/>
    <w:rsid w:val="00CD73DA"/>
    <w:rsid w:val="00CE382E"/>
    <w:rsid w:val="00CE4FB3"/>
    <w:rsid w:val="00D16D6A"/>
    <w:rsid w:val="00D51CBE"/>
    <w:rsid w:val="00D53C69"/>
    <w:rsid w:val="00D77355"/>
    <w:rsid w:val="00D808FF"/>
    <w:rsid w:val="00D833E7"/>
    <w:rsid w:val="00D92D6E"/>
    <w:rsid w:val="00D947A6"/>
    <w:rsid w:val="00DA4673"/>
    <w:rsid w:val="00DA7A55"/>
    <w:rsid w:val="00DB4AE2"/>
    <w:rsid w:val="00E149CF"/>
    <w:rsid w:val="00E15B8D"/>
    <w:rsid w:val="00E3751D"/>
    <w:rsid w:val="00E46F74"/>
    <w:rsid w:val="00E4773B"/>
    <w:rsid w:val="00E737F0"/>
    <w:rsid w:val="00E83D58"/>
    <w:rsid w:val="00E8427E"/>
    <w:rsid w:val="00EA1AB9"/>
    <w:rsid w:val="00ED7416"/>
    <w:rsid w:val="00EE1B75"/>
    <w:rsid w:val="00F04DEE"/>
    <w:rsid w:val="00F12EED"/>
    <w:rsid w:val="00F16995"/>
    <w:rsid w:val="00F67C51"/>
    <w:rsid w:val="00F90B5E"/>
    <w:rsid w:val="00F94A88"/>
    <w:rsid w:val="00FA535B"/>
    <w:rsid w:val="00FC025F"/>
    <w:rsid w:val="00FD208B"/>
    <w:rsid w:val="00FE531C"/>
    <w:rsid w:val="00FF116F"/>
    <w:rsid w:val="00FF3FB1"/>
    <w:rsid w:val="439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5F0BBF"/>
  <w15:chartTrackingRefBased/>
  <w15:docId w15:val="{656D58D8-53CB-4B9B-BE01-8AD81AC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Balloon Text"/>
    <w:basedOn w:val="a"/>
    <w:link w:val="a8"/>
    <w:uiPriority w:val="99"/>
    <w:semiHidden/>
    <w:unhideWhenUsed/>
    <w:rsid w:val="000B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D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2582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4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67C5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C0529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529F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529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529F"/>
    <w:rPr>
      <w:rFonts w:ascii="ＭＳ ゴシック" w:eastAsia="ＭＳ ゴシック" w:hAnsi="ＭＳ ゴシック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43B9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43B9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C43B9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3B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43B9A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C3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 /><Relationship Id="rId26" Type="http://schemas.openxmlformats.org/officeDocument/2006/relationships/image" Target="media/image9.png" /><Relationship Id="rId3" Type="http://schemas.openxmlformats.org/officeDocument/2006/relationships/customXml" Target="../customXml/item3.xml" /><Relationship Id="rId21" Type="http://schemas.openxmlformats.org/officeDocument/2006/relationships/image" Target="media/image7.png" /><Relationship Id="rId34" Type="http://schemas.openxmlformats.org/officeDocument/2006/relationships/image" Target="media/image15.png" /><Relationship Id="rId7" Type="http://schemas.openxmlformats.org/officeDocument/2006/relationships/webSettings" Target="webSettings.xml" /><Relationship Id="rId12" Type="http://schemas.openxmlformats.org/officeDocument/2006/relationships/image" Target="media/image2.png" /><Relationship Id="rId25" Type="http://schemas.openxmlformats.org/officeDocument/2006/relationships/hyperlink" Target="#" TargetMode="External" /><Relationship Id="rId33" Type="http://schemas.openxmlformats.org/officeDocument/2006/relationships/hyperlink" Target="#" TargetMode="External" /><Relationship Id="rId38" Type="http://schemas.openxmlformats.org/officeDocument/2006/relationships/theme" Target="theme/theme1.xml" /><Relationship Id="rId2" Type="http://schemas.openxmlformats.org/officeDocument/2006/relationships/customXml" Target="../customXml/item2.xml" /><Relationship Id="rId20" Type="http://schemas.openxmlformats.org/officeDocument/2006/relationships/image" Target="media/image6.png" /><Relationship Id="rId29" Type="http://schemas.openxmlformats.org/officeDocument/2006/relationships/image" Target="media/image12.png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#" TargetMode="External" /><Relationship Id="rId24" Type="http://schemas.openxmlformats.org/officeDocument/2006/relationships/hyperlink" Target="#" TargetMode="External" /><Relationship Id="rId32" Type="http://schemas.openxmlformats.org/officeDocument/2006/relationships/hyperlink" Target="#" TargetMode="External" /><Relationship Id="rId37" Type="http://schemas.openxmlformats.org/officeDocument/2006/relationships/fontTable" Target="fontTable.xml" /><Relationship Id="rId5" Type="http://schemas.openxmlformats.org/officeDocument/2006/relationships/styles" Target="styles.xml" /><Relationship Id="rId15" Type="http://schemas.openxmlformats.org/officeDocument/2006/relationships/image" Target="media/image5.png" /><Relationship Id="rId23" Type="http://schemas.openxmlformats.org/officeDocument/2006/relationships/hyperlink" Target="#" TargetMode="External" /><Relationship Id="rId28" Type="http://schemas.openxmlformats.org/officeDocument/2006/relationships/image" Target="media/image11.png" /><Relationship Id="rId36" Type="http://schemas.openxmlformats.org/officeDocument/2006/relationships/hyperlink" Target="#" TargetMode="External" /><Relationship Id="rId10" Type="http://schemas.openxmlformats.org/officeDocument/2006/relationships/image" Target="media/image1.png" /><Relationship Id="rId31" Type="http://schemas.openxmlformats.org/officeDocument/2006/relationships/image" Target="media/image14.pn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image" Target="media/image4.png" /><Relationship Id="rId22" Type="http://schemas.openxmlformats.org/officeDocument/2006/relationships/image" Target="media/image8.png" /><Relationship Id="rId27" Type="http://schemas.openxmlformats.org/officeDocument/2006/relationships/image" Target="media/image10.png" /><Relationship Id="rId30" Type="http://schemas.openxmlformats.org/officeDocument/2006/relationships/image" Target="media/image13.png" /><Relationship Id="rId35" Type="http://schemas.openxmlformats.org/officeDocument/2006/relationships/hyperlink" Target="#" TargetMode="External" /><Relationship Id="rId8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FBB81328BD68459074C7F4037F10FC" ma:contentTypeVersion="16" ma:contentTypeDescription="新しいドキュメントを作成します。" ma:contentTypeScope="" ma:versionID="a9e769f709cd67042b877d6ed53efc40">
  <xsd:schema xmlns:xsd="http://www.w3.org/2001/XMLSchema" xmlns:xs="http://www.w3.org/2001/XMLSchema" xmlns:p="http://schemas.microsoft.com/office/2006/metadata/properties" xmlns:ns1="http://schemas.microsoft.com/sharepoint/v3" xmlns:ns2="2fa960f5-51c9-4bf6-97cc-c1e70f5464ff" xmlns:ns3="27d3699a-e9ae-4d6f-af1c-07b668323081" targetNamespace="http://schemas.microsoft.com/office/2006/metadata/properties" ma:root="true" ma:fieldsID="8a1fbb8383b82d9591a334a6ec48a03d" ns1:_="" ns2:_="" ns3:_="">
    <xsd:import namespace="http://schemas.microsoft.com/sharepoint/v3"/>
    <xsd:import namespace="2fa960f5-51c9-4bf6-97cc-c1e70f5464ff"/>
    <xsd:import namespace="27d3699a-e9ae-4d6f-af1c-07b668323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60f5-51c9-4bf6-97cc-c1e70f546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699a-e9ae-4d6f-af1c-07b66832308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91f28e9-412f-41a0-ae5d-f19b3422fe2a}" ma:internalName="TaxCatchAll" ma:showField="CatchAllData" ma:web="27d3699a-e9ae-4d6f-af1c-07b668323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d3699a-e9ae-4d6f-af1c-07b668323081" xsi:nil="true"/>
    <lcf76f155ced4ddcb4097134ff3c332f xmlns="2fa960f5-51c9-4bf6-97cc-c1e70f5464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CAB0D9-C047-453F-9388-71E522F3FE37}"/>
</file>

<file path=customXml/itemProps2.xml><?xml version="1.0" encoding="utf-8"?>
<ds:datastoreItem xmlns:ds="http://schemas.openxmlformats.org/officeDocument/2006/customXml" ds:itemID="{91FD3DDF-9FC4-49D7-B342-F1A28F273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20F18-7B5B-49E6-A99D-0E529F76F11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fa960f5-51c9-4bf6-97cc-c1e70f546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2021-11-08T07:14:00Z</cp:lastPrinted>
  <dcterms:created xsi:type="dcterms:W3CDTF">2021-10-21T11:04:00Z</dcterms:created>
  <dcterms:modified xsi:type="dcterms:W3CDTF">2021-10-21T11:04:00Z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0x010100C9FBB81328BD68459074C7F4037F10FC</vt:lpwstr>
  </property>
  <property fmtid="{D5CDD505-2E9C-101B-9397-08002B2CF9AE}" pid="3" name="Order">
    <vt:r8>9709000</vt:r8>
  </property>
</Properties>
</file>